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2CCE6A1C"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A357FA">
        <w:rPr>
          <w:b/>
          <w:noProof/>
          <w:sz w:val="24"/>
        </w:rPr>
        <w:t>1</w:t>
      </w:r>
      <w:r>
        <w:rPr>
          <w:b/>
          <w:noProof/>
          <w:sz w:val="24"/>
        </w:rPr>
        <w:t>-</w:t>
      </w:r>
      <w:r w:rsidR="00581CC6">
        <w:rPr>
          <w:b/>
          <w:noProof/>
          <w:sz w:val="24"/>
        </w:rPr>
        <w:t>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6715DD">
        <w:rPr>
          <w:b/>
          <w:i/>
          <w:noProof/>
          <w:sz w:val="28"/>
          <w:lang w:eastAsia="zh-CN"/>
        </w:rPr>
        <w:t>200654</w:t>
      </w:r>
    </w:p>
    <w:p w14:paraId="103F4044" w14:textId="64336EE5" w:rsidR="00174A69" w:rsidRDefault="00174A69" w:rsidP="00174A69">
      <w:pPr>
        <w:pStyle w:val="CRCoverPage"/>
        <w:outlineLvl w:val="0"/>
        <w:rPr>
          <w:b/>
          <w:noProof/>
          <w:sz w:val="24"/>
        </w:rPr>
      </w:pPr>
      <w:r>
        <w:rPr>
          <w:b/>
          <w:noProof/>
          <w:sz w:val="24"/>
        </w:rPr>
        <w:t xml:space="preserve">Electronic meeting, </w:t>
      </w:r>
      <w:r w:rsidR="00581CC6">
        <w:rPr>
          <w:rFonts w:cs="Arial"/>
          <w:b/>
          <w:sz w:val="24"/>
          <w:szCs w:val="28"/>
          <w:lang w:val="en-US" w:eastAsia="zh-CN"/>
        </w:rPr>
        <w:t>January</w:t>
      </w:r>
      <w:r w:rsidR="00581CC6">
        <w:rPr>
          <w:rFonts w:cs="Arial"/>
          <w:b/>
          <w:sz w:val="24"/>
          <w:szCs w:val="28"/>
          <w:lang w:val="en-US"/>
        </w:rPr>
        <w:t xml:space="preserve"> 17 – </w:t>
      </w:r>
      <w:r w:rsidR="00581CC6">
        <w:rPr>
          <w:rFonts w:cs="Arial"/>
          <w:b/>
          <w:sz w:val="24"/>
          <w:szCs w:val="28"/>
          <w:lang w:val="en-US" w:eastAsia="zh-CN"/>
        </w:rPr>
        <w:t>January</w:t>
      </w:r>
      <w:r w:rsidR="00581CC6">
        <w:rPr>
          <w:rFonts w:cs="Arial"/>
          <w:b/>
          <w:sz w:val="24"/>
          <w:szCs w:val="28"/>
          <w:lang w:val="en-US"/>
        </w:rPr>
        <w:t xml:space="preserve"> 25</w:t>
      </w:r>
      <w:r w:rsidR="00581CC6" w:rsidRPr="001D2FBF">
        <w:rPr>
          <w:rFonts w:cs="Arial"/>
          <w:b/>
          <w:sz w:val="24"/>
          <w:szCs w:val="28"/>
          <w:lang w:val="en-US"/>
        </w:rPr>
        <w:t>, 202</w:t>
      </w:r>
      <w:r w:rsidR="00581CC6">
        <w:rPr>
          <w:rFonts w:cs="Arial"/>
          <w:b/>
          <w:sz w:val="24"/>
          <w:szCs w:val="28"/>
          <w:lang w:val="en-US"/>
        </w:rPr>
        <w:t>2</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34BC99CE"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46704">
        <w:rPr>
          <w:sz w:val="22"/>
        </w:rPr>
        <w:t>F</w:t>
      </w:r>
      <w:r w:rsidR="00E46704">
        <w:rPr>
          <w:rFonts w:hint="eastAsia"/>
          <w:sz w:val="22"/>
        </w:rPr>
        <w:t>urther</w:t>
      </w:r>
      <w:r w:rsidR="00E46704">
        <w:rPr>
          <w:sz w:val="22"/>
        </w:rPr>
        <w:t xml:space="preserve"> </w:t>
      </w:r>
      <w:r w:rsidR="00E46704">
        <w:rPr>
          <w:rFonts w:hint="eastAsia"/>
          <w:sz w:val="22"/>
        </w:rPr>
        <w:t>d</w:t>
      </w:r>
      <w:r w:rsidR="00F62E9E">
        <w:rPr>
          <w:rFonts w:hint="eastAsia"/>
          <w:sz w:val="22"/>
        </w:rPr>
        <w:t>iscussion</w:t>
      </w:r>
      <w:r w:rsidR="00F62E9E">
        <w:rPr>
          <w:sz w:val="22"/>
        </w:rPr>
        <w:t xml:space="preserve"> </w:t>
      </w:r>
      <w:r w:rsidR="00F62E9E">
        <w:rPr>
          <w:rFonts w:hint="eastAsia"/>
          <w:sz w:val="22"/>
        </w:rPr>
        <w:t>on</w:t>
      </w:r>
      <w:r w:rsidR="00C971FF">
        <w:rPr>
          <w:sz w:val="22"/>
        </w:rPr>
        <w:t xml:space="preserve"> RRM impacts for extending NR operation to 71GHz</w:t>
      </w:r>
    </w:p>
    <w:bookmarkEnd w:id="2"/>
    <w:bookmarkEnd w:id="3"/>
    <w:p w14:paraId="30D11868" w14:textId="1F3E9694" w:rsidR="00174A69" w:rsidRPr="00086BFD" w:rsidRDefault="00174A69" w:rsidP="00174A69">
      <w:pPr>
        <w:ind w:left="1985" w:hanging="1985"/>
        <w:rPr>
          <w:sz w:val="22"/>
        </w:rPr>
      </w:pPr>
      <w:r w:rsidRPr="00086BFD">
        <w:rPr>
          <w:b/>
          <w:sz w:val="22"/>
        </w:rPr>
        <w:t>Agenda Item:</w:t>
      </w:r>
      <w:r w:rsidRPr="00086BFD">
        <w:rPr>
          <w:sz w:val="22"/>
        </w:rPr>
        <w:tab/>
      </w:r>
      <w:r w:rsidR="00FF07ED">
        <w:rPr>
          <w:sz w:val="22"/>
        </w:rPr>
        <w:t>6.16.7.1</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5A92436A" w14:textId="07EC4EC1" w:rsidR="00581CC6" w:rsidRPr="006F71B1" w:rsidRDefault="00174A69" w:rsidP="006F71B1">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09D592AF"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w:t>
      </w:r>
      <w:r w:rsidR="006F71B1">
        <w:rPr>
          <w:rFonts w:hint="eastAsia"/>
          <w:lang w:val="en-US"/>
        </w:rPr>
        <w:t>1</w:t>
      </w:r>
      <w:r>
        <w:rPr>
          <w:lang w:val="en-US"/>
        </w:rPr>
        <w:t xml:space="preserve">e, </w:t>
      </w:r>
      <w:r w:rsidR="00C971FF">
        <w:rPr>
          <w:lang w:val="en-US"/>
        </w:rPr>
        <w:t>there were discussions on RRM impacts due to introducing of extending current NR operation to 71GHz. The agreements/conclusions are captured in [</w:t>
      </w:r>
      <w:r w:rsidR="0026737D">
        <w:rPr>
          <w:lang w:val="en-US"/>
        </w:rPr>
        <w:t>1</w:t>
      </w:r>
      <w:r w:rsidR="00C971FF">
        <w:rPr>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461C234C" w14:textId="77777777" w:rsidR="006F71B1" w:rsidRDefault="006F71B1" w:rsidP="006F71B1">
            <w:pPr>
              <w:spacing w:line="480" w:lineRule="auto"/>
              <w:rPr>
                <w:b/>
                <w:u w:val="single"/>
                <w:lang w:eastAsia="ko-KR"/>
              </w:rPr>
            </w:pPr>
            <w:r w:rsidRPr="004612D5">
              <w:rPr>
                <w:b/>
                <w:u w:val="single"/>
                <w:lang w:eastAsia="ko-KR"/>
              </w:rPr>
              <w:t>Rx beam sweeping scaling factor</w:t>
            </w:r>
          </w:p>
          <w:p w14:paraId="4082FBB7" w14:textId="77777777" w:rsidR="006F71B1" w:rsidRPr="00233CA6" w:rsidRDefault="006F71B1" w:rsidP="006F71B1">
            <w:pPr>
              <w:pStyle w:val="a8"/>
              <w:numPr>
                <w:ilvl w:val="0"/>
                <w:numId w:val="11"/>
              </w:numPr>
              <w:spacing w:before="120" w:after="120" w:line="480" w:lineRule="auto"/>
              <w:ind w:firstLineChars="0"/>
              <w:contextualSpacing/>
            </w:pPr>
            <w:r w:rsidRPr="00D35FC4">
              <w:t>Wait for more agreements from RF session before deciding the Rx beam scaling factor for FR2-2.</w:t>
            </w:r>
          </w:p>
          <w:p w14:paraId="3BE6CFC7" w14:textId="77777777" w:rsidR="006F71B1" w:rsidRPr="009501A1" w:rsidRDefault="006F71B1" w:rsidP="006F71B1">
            <w:pPr>
              <w:spacing w:line="480" w:lineRule="auto"/>
              <w:rPr>
                <w:b/>
                <w:u w:val="single"/>
                <w:lang w:eastAsia="ko-KR"/>
              </w:rPr>
            </w:pPr>
            <w:r>
              <w:rPr>
                <w:b/>
                <w:u w:val="single"/>
                <w:lang w:eastAsia="ko-KR"/>
              </w:rPr>
              <w:t xml:space="preserve">Scheduling restrictions </w:t>
            </w:r>
          </w:p>
          <w:p w14:paraId="20BDC668" w14:textId="77777777" w:rsidR="006F71B1" w:rsidRDefault="006F71B1" w:rsidP="006F71B1">
            <w:pPr>
              <w:pStyle w:val="a8"/>
              <w:numPr>
                <w:ilvl w:val="0"/>
                <w:numId w:val="19"/>
              </w:numPr>
              <w:spacing w:before="120" w:after="120" w:line="480" w:lineRule="auto"/>
              <w:ind w:firstLineChars="0"/>
              <w:contextualSpacing/>
            </w:pPr>
            <w:r w:rsidRPr="009B2EA5">
              <w:t xml:space="preserve">Scheduling restrictions </w:t>
            </w:r>
            <w:r>
              <w:t xml:space="preserve">due to </w:t>
            </w:r>
            <w:r w:rsidRPr="009B2EA5">
              <w:t>beam switching time to continue waiting for the conclusion about beam switching time from RF session</w:t>
            </w:r>
          </w:p>
          <w:p w14:paraId="2B7157B4" w14:textId="77777777" w:rsidR="006F71B1" w:rsidRDefault="006F71B1" w:rsidP="006F71B1">
            <w:pPr>
              <w:pStyle w:val="a8"/>
              <w:numPr>
                <w:ilvl w:val="0"/>
                <w:numId w:val="19"/>
              </w:numPr>
              <w:spacing w:before="120" w:after="120" w:line="480" w:lineRule="auto"/>
              <w:ind w:firstLineChars="0"/>
              <w:contextualSpacing/>
            </w:pPr>
            <w:r>
              <w:t xml:space="preserve">Assumptions on deriveSSB-IndexFromCell </w:t>
            </w:r>
          </w:p>
          <w:p w14:paraId="363E58A7" w14:textId="77777777" w:rsidR="006F71B1" w:rsidRDefault="006F71B1" w:rsidP="006F71B1">
            <w:pPr>
              <w:pStyle w:val="a8"/>
              <w:numPr>
                <w:ilvl w:val="1"/>
                <w:numId w:val="19"/>
              </w:numPr>
              <w:spacing w:before="120" w:after="120" w:line="480" w:lineRule="auto"/>
              <w:ind w:firstLineChars="0"/>
              <w:contextualSpacing/>
            </w:pPr>
            <w:r>
              <w:t>Do not change cell phase synchronization accuracy</w:t>
            </w:r>
          </w:p>
          <w:p w14:paraId="10DBC45B" w14:textId="77777777" w:rsidR="006F71B1" w:rsidRDefault="006F71B1" w:rsidP="006F71B1">
            <w:pPr>
              <w:pStyle w:val="a8"/>
              <w:numPr>
                <w:ilvl w:val="1"/>
                <w:numId w:val="19"/>
              </w:numPr>
              <w:spacing w:before="120" w:after="120" w:line="480" w:lineRule="auto"/>
              <w:ind w:firstLineChars="0"/>
              <w:contextualSpacing/>
            </w:pPr>
            <w:r>
              <w:t>For 120kHz SCS</w:t>
            </w:r>
          </w:p>
          <w:p w14:paraId="5A0887B0" w14:textId="77777777" w:rsidR="006F71B1" w:rsidRDefault="006F71B1" w:rsidP="006F71B1">
            <w:pPr>
              <w:pStyle w:val="a8"/>
              <w:numPr>
                <w:ilvl w:val="2"/>
                <w:numId w:val="19"/>
              </w:numPr>
              <w:spacing w:before="120" w:after="120" w:line="480" w:lineRule="auto"/>
              <w:ind w:firstLineChars="0"/>
              <w:contextualSpacing/>
            </w:pPr>
            <w:r>
              <w:t>deriveSSB-IndexFromCell is always enabled</w:t>
            </w:r>
          </w:p>
          <w:p w14:paraId="144A405C" w14:textId="77777777" w:rsidR="006F71B1" w:rsidRDefault="006F71B1" w:rsidP="006F71B1">
            <w:pPr>
              <w:pStyle w:val="a8"/>
              <w:numPr>
                <w:ilvl w:val="1"/>
                <w:numId w:val="19"/>
              </w:numPr>
              <w:spacing w:before="120" w:after="120" w:line="480" w:lineRule="auto"/>
              <w:ind w:firstLineChars="0"/>
              <w:contextualSpacing/>
            </w:pPr>
            <w:r>
              <w:t>For 480kHz and 960kHz SCS</w:t>
            </w:r>
          </w:p>
          <w:p w14:paraId="7F93BF97" w14:textId="77777777" w:rsidR="006F71B1" w:rsidRDefault="006F71B1" w:rsidP="006F71B1">
            <w:pPr>
              <w:pStyle w:val="a8"/>
              <w:numPr>
                <w:ilvl w:val="2"/>
                <w:numId w:val="19"/>
              </w:numPr>
              <w:spacing w:before="120" w:after="120" w:line="480" w:lineRule="auto"/>
              <w:ind w:firstLineChars="0"/>
              <w:contextualSpacing/>
            </w:pPr>
            <w:r>
              <w:t>Option 1: deriveSSB-IndexFromCell is always enabled</w:t>
            </w:r>
          </w:p>
          <w:p w14:paraId="622A1092" w14:textId="77777777" w:rsidR="006F71B1" w:rsidRDefault="006F71B1" w:rsidP="006F71B1">
            <w:pPr>
              <w:pStyle w:val="a8"/>
              <w:numPr>
                <w:ilvl w:val="3"/>
                <w:numId w:val="19"/>
              </w:numPr>
              <w:spacing w:before="120" w:after="120" w:line="480" w:lineRule="auto"/>
              <w:ind w:firstLineChars="0"/>
              <w:contextualSpacing/>
            </w:pPr>
            <w:r>
              <w:t>Option 1A: revisit UE assumptions on the maximum timing difference between the reference cell and target cell from 2 SSB symbols to a larger value</w:t>
            </w:r>
          </w:p>
          <w:p w14:paraId="02CA8FAD" w14:textId="77777777" w:rsidR="006F71B1" w:rsidRDefault="006F71B1" w:rsidP="006F71B1">
            <w:pPr>
              <w:pStyle w:val="a8"/>
              <w:numPr>
                <w:ilvl w:val="3"/>
                <w:numId w:val="19"/>
              </w:numPr>
              <w:spacing w:before="120" w:after="120" w:line="480" w:lineRule="auto"/>
              <w:ind w:firstLineChars="0"/>
              <w:contextualSpacing/>
            </w:pPr>
            <w:r>
              <w:t>Option 1B: introduce [1-3] symbols scheduling restriction before and/or after SSB transmission</w:t>
            </w:r>
          </w:p>
          <w:p w14:paraId="2FF6A322" w14:textId="77777777" w:rsidR="006F71B1" w:rsidRDefault="006F71B1" w:rsidP="006F71B1">
            <w:pPr>
              <w:pStyle w:val="a8"/>
              <w:numPr>
                <w:ilvl w:val="2"/>
                <w:numId w:val="19"/>
              </w:numPr>
              <w:spacing w:before="120" w:after="120" w:line="480" w:lineRule="auto"/>
              <w:ind w:firstLineChars="0"/>
              <w:contextualSpacing/>
            </w:pPr>
            <w:r>
              <w:t>Option 2: deriveSSB-IndexFromCell may be either enabled or not enabled and up to network configuration</w:t>
            </w:r>
          </w:p>
          <w:p w14:paraId="5CEDCD08" w14:textId="77777777" w:rsidR="00C971FF" w:rsidRPr="006F71B1" w:rsidRDefault="006F71B1" w:rsidP="006F71B1">
            <w:pPr>
              <w:pStyle w:val="a8"/>
              <w:numPr>
                <w:ilvl w:val="0"/>
                <w:numId w:val="20"/>
              </w:numPr>
              <w:overflowPunct/>
              <w:autoSpaceDE/>
              <w:autoSpaceDN/>
              <w:adjustRightInd/>
              <w:spacing w:after="120"/>
              <w:ind w:firstLineChars="0"/>
              <w:textAlignment w:val="auto"/>
              <w:rPr>
                <w:szCs w:val="24"/>
              </w:rPr>
            </w:pPr>
            <w:r>
              <w:t>FFS whether to have different approaches for licensed/unlicensed bands</w:t>
            </w:r>
          </w:p>
          <w:p w14:paraId="641E46DF" w14:textId="77777777" w:rsidR="006F71B1" w:rsidRDefault="006F71B1" w:rsidP="006F71B1">
            <w:pPr>
              <w:spacing w:line="480" w:lineRule="auto"/>
              <w:rPr>
                <w:b/>
                <w:u w:val="single"/>
                <w:lang w:eastAsia="ko-KR"/>
              </w:rPr>
            </w:pPr>
            <w:r w:rsidRPr="00DA2805">
              <w:rPr>
                <w:b/>
                <w:u w:val="single"/>
                <w:lang w:eastAsia="ko-KR"/>
              </w:rPr>
              <w:t>M</w:t>
            </w:r>
            <w:r>
              <w:rPr>
                <w:b/>
                <w:u w:val="single"/>
                <w:lang w:eastAsia="ko-KR"/>
              </w:rPr>
              <w:t>easurement procedures</w:t>
            </w:r>
          </w:p>
          <w:p w14:paraId="7891C4FB" w14:textId="77777777" w:rsidR="006F71B1" w:rsidRPr="005B2EE7" w:rsidRDefault="006F71B1" w:rsidP="006F71B1">
            <w:pPr>
              <w:pStyle w:val="a8"/>
              <w:numPr>
                <w:ilvl w:val="0"/>
                <w:numId w:val="21"/>
              </w:numPr>
              <w:spacing w:before="120" w:after="120" w:line="480" w:lineRule="auto"/>
              <w:ind w:firstLineChars="0"/>
              <w:contextualSpacing/>
              <w:rPr>
                <w:b/>
                <w:u w:val="single"/>
                <w:lang w:eastAsia="ko-KR"/>
              </w:rPr>
            </w:pPr>
            <w:r>
              <w:rPr>
                <w:bCs/>
                <w:lang w:eastAsia="ko-KR"/>
              </w:rPr>
              <w:t>Measurement capability</w:t>
            </w:r>
          </w:p>
          <w:p w14:paraId="0B3EC793" w14:textId="77777777" w:rsidR="006F71B1" w:rsidRDefault="006F71B1" w:rsidP="006F71B1">
            <w:pPr>
              <w:pStyle w:val="a8"/>
              <w:numPr>
                <w:ilvl w:val="1"/>
                <w:numId w:val="21"/>
              </w:numPr>
              <w:spacing w:before="120" w:after="120" w:line="480" w:lineRule="auto"/>
              <w:ind w:firstLineChars="0"/>
              <w:contextualSpacing/>
              <w:rPr>
                <w:bCs/>
                <w:lang w:eastAsia="ko-KR"/>
              </w:rPr>
            </w:pPr>
            <w:r w:rsidRPr="005B2EE7">
              <w:rPr>
                <w:bCs/>
                <w:lang w:eastAsia="ko-KR"/>
              </w:rPr>
              <w:lastRenderedPageBreak/>
              <w:t>As a starting point, reuse FR2-1 measurement capability of number of cells and beams for FR2-2.</w:t>
            </w:r>
          </w:p>
          <w:p w14:paraId="027B0595" w14:textId="77777777" w:rsidR="006F71B1" w:rsidRDefault="006F71B1" w:rsidP="006F71B1">
            <w:pPr>
              <w:pStyle w:val="a8"/>
              <w:numPr>
                <w:ilvl w:val="0"/>
                <w:numId w:val="21"/>
              </w:numPr>
              <w:spacing w:before="120" w:after="120" w:line="480" w:lineRule="auto"/>
              <w:ind w:firstLineChars="0"/>
              <w:contextualSpacing/>
              <w:rPr>
                <w:bCs/>
                <w:lang w:eastAsia="ko-KR"/>
              </w:rPr>
            </w:pPr>
            <w:r w:rsidRPr="000C5C6C">
              <w:rPr>
                <w:bCs/>
                <w:lang w:eastAsia="ko-KR"/>
              </w:rPr>
              <w:t xml:space="preserve">FFS - </w:t>
            </w:r>
            <w:r w:rsidRPr="00AC6B01">
              <w:rPr>
                <w:bCs/>
                <w:lang w:eastAsia="ko-KR"/>
              </w:rPr>
              <w:t>Cell detection, PBCH detection for SSB index acquisition, SSB measurements</w:t>
            </w:r>
          </w:p>
          <w:p w14:paraId="4491DAED" w14:textId="77777777" w:rsidR="006F71B1" w:rsidRPr="00A7024A" w:rsidRDefault="006F71B1" w:rsidP="006F71B1">
            <w:pPr>
              <w:pStyle w:val="a8"/>
              <w:numPr>
                <w:ilvl w:val="1"/>
                <w:numId w:val="21"/>
              </w:numPr>
              <w:overflowPunct/>
              <w:autoSpaceDE/>
              <w:autoSpaceDN/>
              <w:adjustRightInd/>
              <w:spacing w:after="120"/>
              <w:ind w:firstLineChars="0"/>
              <w:textAlignment w:val="auto"/>
              <w:rPr>
                <w:bCs/>
                <w:lang w:eastAsia="ko-KR"/>
              </w:rPr>
            </w:pPr>
            <w:r w:rsidRPr="00A7024A">
              <w:rPr>
                <w:bCs/>
                <w:lang w:eastAsia="ko-KR"/>
              </w:rPr>
              <w:t>Channel model to be considered for FR2-2</w:t>
            </w:r>
          </w:p>
          <w:p w14:paraId="2A889FFA" w14:textId="77777777" w:rsidR="006F71B1" w:rsidRPr="00A7024A" w:rsidRDefault="006F71B1" w:rsidP="006F71B1">
            <w:pPr>
              <w:pStyle w:val="a8"/>
              <w:numPr>
                <w:ilvl w:val="2"/>
                <w:numId w:val="21"/>
              </w:numPr>
              <w:overflowPunct/>
              <w:autoSpaceDE/>
              <w:autoSpaceDN/>
              <w:adjustRightInd/>
              <w:spacing w:after="120"/>
              <w:ind w:firstLineChars="0"/>
              <w:textAlignment w:val="auto"/>
              <w:rPr>
                <w:bCs/>
                <w:lang w:eastAsia="ko-KR"/>
              </w:rPr>
            </w:pPr>
            <w:r w:rsidRPr="00A7024A">
              <w:rPr>
                <w:bCs/>
                <w:lang w:eastAsia="ko-KR"/>
              </w:rPr>
              <w:t>Option 1: Channel model from RAN1</w:t>
            </w:r>
          </w:p>
          <w:p w14:paraId="566DF72F" w14:textId="77777777" w:rsidR="006F71B1" w:rsidRPr="00A7024A" w:rsidRDefault="006F71B1" w:rsidP="006F71B1">
            <w:pPr>
              <w:pStyle w:val="a8"/>
              <w:numPr>
                <w:ilvl w:val="2"/>
                <w:numId w:val="21"/>
              </w:numPr>
              <w:overflowPunct/>
              <w:autoSpaceDE/>
              <w:autoSpaceDN/>
              <w:adjustRightInd/>
              <w:spacing w:after="120"/>
              <w:ind w:firstLineChars="0"/>
              <w:textAlignment w:val="auto"/>
              <w:rPr>
                <w:bCs/>
                <w:lang w:eastAsia="ko-KR"/>
              </w:rPr>
            </w:pPr>
            <w:r w:rsidRPr="00A7024A">
              <w:rPr>
                <w:bCs/>
                <w:lang w:eastAsia="ko-KR"/>
              </w:rPr>
              <w:t>Option 2: FR2-1 channel models</w:t>
            </w:r>
          </w:p>
          <w:p w14:paraId="293A9D00" w14:textId="7B8061A9" w:rsidR="006F71B1" w:rsidRPr="006F71B1" w:rsidRDefault="006F71B1" w:rsidP="006F71B1">
            <w:pPr>
              <w:pStyle w:val="a8"/>
              <w:numPr>
                <w:ilvl w:val="3"/>
                <w:numId w:val="21"/>
              </w:numPr>
              <w:overflowPunct/>
              <w:autoSpaceDE/>
              <w:autoSpaceDN/>
              <w:adjustRightInd/>
              <w:spacing w:after="120"/>
              <w:ind w:firstLineChars="0"/>
              <w:textAlignment w:val="auto"/>
              <w:rPr>
                <w:bCs/>
                <w:lang w:eastAsia="ko-KR"/>
              </w:rPr>
            </w:pPr>
            <w:r w:rsidRPr="00A7024A">
              <w:rPr>
                <w:bCs/>
                <w:lang w:eastAsia="ko-KR"/>
              </w:rPr>
              <w:t>Further discuss whether additional samples are needed</w:t>
            </w:r>
          </w:p>
        </w:tc>
      </w:tr>
    </w:tbl>
    <w:p w14:paraId="3B3AE796" w14:textId="77C5DE01" w:rsidR="00A357FA" w:rsidRDefault="000809A4" w:rsidP="00060BAC">
      <w:pPr>
        <w:spacing w:before="100" w:beforeAutospacing="1" w:afterLines="50" w:after="120"/>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sidR="00A357FA">
        <w:rPr>
          <w:lang w:val="en-US"/>
        </w:rPr>
        <w:t xml:space="preserve">contribution, we further discuss </w:t>
      </w:r>
      <w:r w:rsidR="00C971FF">
        <w:rPr>
          <w:lang w:val="en-US"/>
        </w:rPr>
        <w:t>on RRM impacts for extending NR operation to 71GHz.</w:t>
      </w:r>
    </w:p>
    <w:p w14:paraId="58BBD566" w14:textId="4EF72602"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3E93F75F" w14:textId="1FB142A9" w:rsidR="00C971FF" w:rsidRDefault="00C971FF" w:rsidP="00C971FF">
      <w:pPr>
        <w:pStyle w:val="2"/>
        <w:spacing w:after="240"/>
      </w:pPr>
      <w:r>
        <w:t>Rx beam sweeping scaling factor</w:t>
      </w:r>
    </w:p>
    <w:p w14:paraId="08A417EE" w14:textId="46C6159C" w:rsidR="00287892" w:rsidRDefault="008E6101" w:rsidP="00287892">
      <w:pPr>
        <w:jc w:val="both"/>
      </w:pPr>
      <w:r>
        <w:t xml:space="preserve">Whether the new scaling factor is needed for FR2-2 </w:t>
      </w:r>
      <w:r>
        <w:rPr>
          <w:rFonts w:hint="eastAsia"/>
        </w:rPr>
        <w:t>depends</w:t>
      </w:r>
      <w:r>
        <w:t xml:space="preserve"> </w:t>
      </w:r>
      <w:r>
        <w:rPr>
          <w:rFonts w:hint="eastAsia"/>
        </w:rPr>
        <w:t>on</w:t>
      </w:r>
      <w:r>
        <w:t xml:space="preserve"> </w:t>
      </w:r>
      <w:r>
        <w:rPr>
          <w:rFonts w:hint="eastAsia"/>
        </w:rPr>
        <w:t>the</w:t>
      </w:r>
      <w:r>
        <w:t xml:space="preserve"> </w:t>
      </w:r>
      <w:r>
        <w:rPr>
          <w:rFonts w:hint="eastAsia"/>
        </w:rPr>
        <w:t>conclusion</w:t>
      </w:r>
      <w:r>
        <w:t xml:space="preserve"> </w:t>
      </w:r>
      <w:r>
        <w:rPr>
          <w:rFonts w:hint="eastAsia"/>
        </w:rPr>
        <w:t>of</w:t>
      </w:r>
      <w:r>
        <w:t xml:space="preserve"> RF </w:t>
      </w:r>
      <w:r>
        <w:rPr>
          <w:rFonts w:hint="eastAsia"/>
        </w:rPr>
        <w:t>group</w:t>
      </w:r>
      <w:r>
        <w:t xml:space="preserve">. </w:t>
      </w:r>
      <w:r w:rsidR="00287892">
        <w:t xml:space="preserve">A WF [2] from RF session related to antenna </w:t>
      </w:r>
      <w:r w:rsidR="00EB5691">
        <w:rPr>
          <w:rFonts w:hint="eastAsia"/>
        </w:rPr>
        <w:t>module</w:t>
      </w:r>
      <w:r w:rsidR="00EB5691">
        <w:t xml:space="preserve"> </w:t>
      </w:r>
      <w:r w:rsidR="00EB5691">
        <w:rPr>
          <w:rFonts w:hint="eastAsia"/>
        </w:rPr>
        <w:t>physical</w:t>
      </w:r>
      <w:r w:rsidR="00EB5691">
        <w:t xml:space="preserve"> dimension </w:t>
      </w:r>
      <w:r w:rsidR="00287892">
        <w:t>was duplicated as below:</w:t>
      </w:r>
    </w:p>
    <w:p w14:paraId="11FDB6C2" w14:textId="77777777" w:rsidR="00EB5691" w:rsidRPr="00873477" w:rsidRDefault="00EB5691" w:rsidP="00EB5691">
      <w:pPr>
        <w:ind w:left="284"/>
        <w:rPr>
          <w:highlight w:val="green"/>
          <w:lang w:val="en-US"/>
        </w:rPr>
      </w:pPr>
      <w:r w:rsidRPr="00873477">
        <w:rPr>
          <w:rFonts w:hint="eastAsia"/>
          <w:highlight w:val="green"/>
          <w:lang w:val="en-US"/>
        </w:rPr>
        <w:t>A</w:t>
      </w:r>
      <w:r w:rsidRPr="00873477">
        <w:rPr>
          <w:highlight w:val="green"/>
          <w:lang w:val="en-US"/>
        </w:rPr>
        <w:t>greement:</w:t>
      </w:r>
    </w:p>
    <w:p w14:paraId="4D58E5E6" w14:textId="77777777" w:rsidR="00EB5691" w:rsidRPr="00873477" w:rsidRDefault="00EB5691" w:rsidP="00EB5691">
      <w:pPr>
        <w:pStyle w:val="a8"/>
        <w:numPr>
          <w:ilvl w:val="0"/>
          <w:numId w:val="22"/>
        </w:numPr>
        <w:ind w:left="1004" w:firstLineChars="0"/>
        <w:rPr>
          <w:i/>
          <w:iCs/>
          <w:highlight w:val="green"/>
          <w:lang w:val="en-US"/>
        </w:rPr>
      </w:pPr>
      <w:r w:rsidRPr="00873477">
        <w:rPr>
          <w:i/>
          <w:iCs/>
          <w:highlight w:val="green"/>
          <w:lang w:val="en-US"/>
        </w:rPr>
        <w:t>Commercial FR2-1 antenna module physical dimension can be treated as the feasible FR2-2 antenna module dimension.</w:t>
      </w:r>
    </w:p>
    <w:p w14:paraId="667895F3" w14:textId="77777777" w:rsidR="00EB5691" w:rsidRPr="00873477" w:rsidRDefault="00EB5691" w:rsidP="00EB5691">
      <w:pPr>
        <w:pStyle w:val="a8"/>
        <w:numPr>
          <w:ilvl w:val="1"/>
          <w:numId w:val="22"/>
        </w:numPr>
        <w:ind w:left="1724" w:firstLineChars="0"/>
        <w:rPr>
          <w:i/>
          <w:iCs/>
          <w:highlight w:val="green"/>
          <w:lang w:val="en-US"/>
        </w:rPr>
      </w:pPr>
      <w:r w:rsidRPr="00873477">
        <w:rPr>
          <w:i/>
          <w:iCs/>
          <w:highlight w:val="green"/>
          <w:lang w:val="en-US"/>
        </w:rPr>
        <w:t>Commercial FR2-1 antenna module is equipped with 1x4 or 2x2 antenna elements</w:t>
      </w:r>
    </w:p>
    <w:p w14:paraId="3B1D6C9C" w14:textId="77777777" w:rsidR="00EB5691" w:rsidRPr="00873477" w:rsidRDefault="00EB5691" w:rsidP="00EB5691">
      <w:pPr>
        <w:pStyle w:val="a8"/>
        <w:numPr>
          <w:ilvl w:val="0"/>
          <w:numId w:val="22"/>
        </w:numPr>
        <w:ind w:left="1004" w:firstLineChars="0"/>
        <w:rPr>
          <w:i/>
          <w:iCs/>
          <w:highlight w:val="green"/>
          <w:lang w:val="en-US"/>
        </w:rPr>
      </w:pPr>
      <w:r w:rsidRPr="00873477">
        <w:rPr>
          <w:rFonts w:eastAsiaTheme="minorEastAsia"/>
          <w:i/>
          <w:iCs/>
          <w:highlight w:val="green"/>
          <w:lang w:val="en-US"/>
        </w:rPr>
        <w:t>Address the concerns related to the following identified factors into the next meeting</w:t>
      </w:r>
    </w:p>
    <w:p w14:paraId="64BF06A1" w14:textId="1FB5C3B0" w:rsidR="00EB5691" w:rsidRPr="00EB5691" w:rsidRDefault="00EB5691" w:rsidP="00287892">
      <w:pPr>
        <w:jc w:val="both"/>
        <w:rPr>
          <w:lang w:val="en-US"/>
        </w:rPr>
      </w:pPr>
      <w:r>
        <w:rPr>
          <w:lang w:val="en-US"/>
        </w:rPr>
        <w:t>I</w:t>
      </w:r>
      <w:r>
        <w:rPr>
          <w:rFonts w:hint="eastAsia"/>
          <w:lang w:val="en-US"/>
        </w:rPr>
        <w:t>n</w:t>
      </w:r>
      <w:r>
        <w:rPr>
          <w:lang w:val="en-US"/>
        </w:rPr>
        <w:t xml:space="preserve"> </w:t>
      </w:r>
      <w:r>
        <w:rPr>
          <w:rFonts w:hint="eastAsia"/>
          <w:lang w:val="en-US"/>
        </w:rPr>
        <w:t>addition</w:t>
      </w:r>
      <w:r>
        <w:rPr>
          <w:lang w:val="en-US"/>
        </w:rPr>
        <w:t xml:space="preserve">, </w:t>
      </w:r>
      <w:r w:rsidR="006C21EB">
        <w:rPr>
          <w:lang w:val="en-US"/>
        </w:rPr>
        <w:t xml:space="preserve">we notice </w:t>
      </w:r>
      <w:r>
        <w:rPr>
          <w:lang w:val="en-US"/>
        </w:rPr>
        <w:t xml:space="preserve">there is </w:t>
      </w:r>
      <w:r w:rsidR="006C21EB">
        <w:rPr>
          <w:lang w:val="en-US"/>
        </w:rPr>
        <w:t xml:space="preserve">still </w:t>
      </w:r>
      <w:r>
        <w:rPr>
          <w:lang w:val="en-US"/>
        </w:rPr>
        <w:t xml:space="preserve">no clear conclusion on </w:t>
      </w:r>
      <w:r w:rsidR="006C21EB">
        <w:rPr>
          <w:lang w:val="en-US"/>
        </w:rPr>
        <w:t xml:space="preserve">antenna element numbers for 52.6GHz-71GHz from RF group. Therefore, it is recommended to continue waiting for the RF outcome before </w:t>
      </w:r>
      <w:r w:rsidR="006C21EB" w:rsidRPr="00D35FC4">
        <w:t>deciding the Rx beam scaling factor for FR2-2.</w:t>
      </w:r>
    </w:p>
    <w:p w14:paraId="07C392B9" w14:textId="0B902904" w:rsidR="006C21EB" w:rsidRPr="009E51BF" w:rsidRDefault="00952719" w:rsidP="00287892">
      <w:pPr>
        <w:jc w:val="both"/>
        <w:rPr>
          <w:b/>
          <w:bCs/>
          <w:lang w:val="en-US"/>
        </w:rPr>
      </w:pPr>
      <w:r w:rsidRPr="006C21EB">
        <w:rPr>
          <w:rFonts w:hint="eastAsia"/>
          <w:b/>
          <w:bCs/>
        </w:rPr>
        <w:t>P</w:t>
      </w:r>
      <w:r w:rsidRPr="006C21EB">
        <w:rPr>
          <w:b/>
          <w:bCs/>
        </w:rPr>
        <w:t>roposal 1:</w:t>
      </w:r>
      <w:r w:rsidR="009E51BF" w:rsidRPr="006C21EB">
        <w:rPr>
          <w:b/>
          <w:bCs/>
        </w:rPr>
        <w:t xml:space="preserve"> Rx beam scaling factor for FR2-2</w:t>
      </w:r>
      <w:r w:rsidR="009E51BF">
        <w:rPr>
          <w:b/>
          <w:bCs/>
        </w:rPr>
        <w:t xml:space="preserve"> need to</w:t>
      </w:r>
      <w:r w:rsidR="006C21EB" w:rsidRPr="006C21EB">
        <w:rPr>
          <w:b/>
          <w:bCs/>
        </w:rPr>
        <w:t xml:space="preserve"> </w:t>
      </w:r>
      <w:r w:rsidR="006C21EB" w:rsidRPr="006C21EB">
        <w:rPr>
          <w:b/>
          <w:bCs/>
          <w:lang w:val="en-US"/>
        </w:rPr>
        <w:t>continue waiting for the RF outcome</w:t>
      </w:r>
      <w:r w:rsidR="009E51BF">
        <w:rPr>
          <w:b/>
          <w:bCs/>
          <w:lang w:val="en-US"/>
        </w:rPr>
        <w:t>.</w:t>
      </w:r>
    </w:p>
    <w:p w14:paraId="613F1045" w14:textId="03ADD306" w:rsidR="00E46704" w:rsidRDefault="00C971FF" w:rsidP="00E46704">
      <w:pPr>
        <w:pStyle w:val="2"/>
        <w:spacing w:after="240"/>
        <w:rPr>
          <w:rFonts w:cs="Arial"/>
        </w:rPr>
      </w:pPr>
      <w:r>
        <w:rPr>
          <w:rFonts w:cs="Arial"/>
        </w:rPr>
        <w:t>Sch</w:t>
      </w:r>
      <w:r w:rsidR="006351C8">
        <w:rPr>
          <w:rFonts w:cs="Arial"/>
        </w:rPr>
        <w:t>eduling restrictions</w:t>
      </w:r>
    </w:p>
    <w:p w14:paraId="6774D0C6" w14:textId="7949DC2D" w:rsidR="00203174" w:rsidRDefault="00875EC1" w:rsidP="00203174">
      <w:pPr>
        <w:jc w:val="both"/>
      </w:pPr>
      <w:r>
        <w:t xml:space="preserve">The scheduling restriction was also </w:t>
      </w:r>
      <w:r w:rsidR="00B372D4">
        <w:t>discussed in the last meeting. All companies agreed that</w:t>
      </w:r>
      <w:r w:rsidR="00FF6FF4">
        <w:t xml:space="preserve"> </w:t>
      </w:r>
      <w:r w:rsidR="007F41D7">
        <w:rPr>
          <w:rFonts w:hint="eastAsia"/>
        </w:rPr>
        <w:t>s</w:t>
      </w:r>
      <w:r w:rsidR="007F41D7" w:rsidRPr="007F41D7">
        <w:t>cheduling restrictions due to beam switching time to continue waiting for the conclusion about beam switching time from RF session</w:t>
      </w:r>
      <w:r w:rsidR="00203174">
        <w:t>. A WF [3] from RF session related to beam switching time was duplicated as below:</w:t>
      </w:r>
    </w:p>
    <w:tbl>
      <w:tblPr>
        <w:tblStyle w:val="af"/>
        <w:tblW w:w="0" w:type="auto"/>
        <w:tblLook w:val="04A0" w:firstRow="1" w:lastRow="0" w:firstColumn="1" w:lastColumn="0" w:noHBand="0" w:noVBand="1"/>
      </w:tblPr>
      <w:tblGrid>
        <w:gridCol w:w="9857"/>
      </w:tblGrid>
      <w:tr w:rsidR="00203174" w14:paraId="63745986" w14:textId="77777777" w:rsidTr="00203174">
        <w:tc>
          <w:tcPr>
            <w:tcW w:w="9857" w:type="dxa"/>
          </w:tcPr>
          <w:p w14:paraId="336F6390" w14:textId="77777777" w:rsidR="00203174" w:rsidRPr="00CF35E9" w:rsidRDefault="00203174" w:rsidP="00203174">
            <w:pPr>
              <w:pStyle w:val="B1"/>
              <w:rPr>
                <w:lang w:val="en-US" w:eastAsia="ja-JP"/>
              </w:rPr>
            </w:pPr>
            <w:r w:rsidRPr="00CF35E9">
              <w:rPr>
                <w:lang w:val="en-US" w:eastAsia="ja-JP"/>
              </w:rPr>
              <w:t>-</w:t>
            </w:r>
            <w:r w:rsidRPr="00CF35E9">
              <w:rPr>
                <w:lang w:val="en-US" w:eastAsia="ja-JP"/>
              </w:rPr>
              <w:tab/>
              <w:t>Proposals:</w:t>
            </w:r>
          </w:p>
          <w:p w14:paraId="534B6766" w14:textId="77777777" w:rsidR="00203174" w:rsidRPr="00CF35E9" w:rsidRDefault="00203174" w:rsidP="00203174">
            <w:pPr>
              <w:pStyle w:val="B2"/>
              <w:rPr>
                <w:lang w:val="en-US" w:eastAsia="ja-JP"/>
              </w:rPr>
            </w:pPr>
            <w:r w:rsidRPr="00CF35E9">
              <w:rPr>
                <w:lang w:val="en-US" w:eastAsia="ja-JP"/>
              </w:rPr>
              <w:t>-</w:t>
            </w:r>
            <w:r w:rsidRPr="00CF35E9">
              <w:rPr>
                <w:lang w:val="en-US" w:eastAsia="ja-JP"/>
              </w:rPr>
              <w:tab/>
              <w:t>Option 1: 200 nsec for all SCS (Huawei, vivo, Apple, MediaTek, Qualcomm</w:t>
            </w:r>
            <w:r>
              <w:rPr>
                <w:lang w:val="en-US" w:eastAsia="ja-JP"/>
              </w:rPr>
              <w:t>, OPPO</w:t>
            </w:r>
            <w:r w:rsidRPr="00CF35E9">
              <w:rPr>
                <w:lang w:val="en-US" w:eastAsia="ja-JP"/>
              </w:rPr>
              <w:t>)</w:t>
            </w:r>
          </w:p>
          <w:p w14:paraId="0ECA96F7" w14:textId="77777777" w:rsidR="00203174" w:rsidRPr="00CF35E9" w:rsidRDefault="00203174" w:rsidP="00203174">
            <w:pPr>
              <w:pStyle w:val="B2"/>
              <w:rPr>
                <w:lang w:val="en-US" w:eastAsia="ja-JP"/>
              </w:rPr>
            </w:pPr>
            <w:r w:rsidRPr="00CF35E9">
              <w:rPr>
                <w:lang w:val="en-US" w:eastAsia="ja-JP"/>
              </w:rPr>
              <w:t>-</w:t>
            </w:r>
            <w:r w:rsidRPr="00CF35E9">
              <w:rPr>
                <w:lang w:val="en-US" w:eastAsia="ja-JP"/>
              </w:rPr>
              <w:tab/>
              <w:t>Option 2: 50 nsec for all SCS (Nokia</w:t>
            </w:r>
            <w:r>
              <w:rPr>
                <w:lang w:val="en-US" w:eastAsia="ja-JP"/>
              </w:rPr>
              <w:t>, Ericsson</w:t>
            </w:r>
            <w:r w:rsidRPr="00CF35E9">
              <w:rPr>
                <w:lang w:val="en-US" w:eastAsia="ja-JP"/>
              </w:rPr>
              <w:t>)</w:t>
            </w:r>
          </w:p>
          <w:p w14:paraId="0D0E2C38" w14:textId="77777777" w:rsidR="00203174" w:rsidRPr="00CF35E9" w:rsidRDefault="00203174" w:rsidP="00203174">
            <w:pPr>
              <w:pStyle w:val="B2"/>
              <w:rPr>
                <w:lang w:val="en-US" w:eastAsia="ja-JP"/>
              </w:rPr>
            </w:pPr>
            <w:r w:rsidRPr="00CF35E9">
              <w:rPr>
                <w:lang w:val="en-US" w:eastAsia="ja-JP"/>
              </w:rPr>
              <w:t>-</w:t>
            </w:r>
            <w:r w:rsidRPr="00CF35E9">
              <w:rPr>
                <w:lang w:val="en-US" w:eastAsia="ja-JP"/>
              </w:rPr>
              <w:tab/>
              <w:t>Option 3: 200 ns is too long, this requires more discussion (Ericsson)</w:t>
            </w:r>
          </w:p>
          <w:p w14:paraId="73C31371" w14:textId="77777777" w:rsidR="00203174" w:rsidRPr="00CF35E9" w:rsidRDefault="00203174" w:rsidP="00203174">
            <w:pPr>
              <w:pStyle w:val="B1"/>
              <w:rPr>
                <w:lang w:val="en-US" w:eastAsia="ja-JP"/>
              </w:rPr>
            </w:pPr>
            <w:r w:rsidRPr="00CF35E9">
              <w:rPr>
                <w:lang w:val="en-US" w:eastAsia="ja-JP"/>
              </w:rPr>
              <w:t>-</w:t>
            </w:r>
            <w:r w:rsidRPr="00CF35E9">
              <w:rPr>
                <w:lang w:val="en-US" w:eastAsia="ja-JP"/>
              </w:rPr>
              <w:tab/>
              <w:t>Recommended WF by Moderator in the first round:</w:t>
            </w:r>
          </w:p>
          <w:p w14:paraId="1DCDD19C" w14:textId="77777777" w:rsidR="00203174" w:rsidRDefault="00203174" w:rsidP="00203174">
            <w:pPr>
              <w:pStyle w:val="B2"/>
              <w:rPr>
                <w:lang w:val="en-US" w:eastAsia="ja-JP"/>
              </w:rPr>
            </w:pPr>
            <w:r w:rsidRPr="00CF35E9">
              <w:rPr>
                <w:lang w:val="en-US" w:eastAsia="ja-JP"/>
              </w:rPr>
              <w:t>-</w:t>
            </w:r>
            <w:r w:rsidRPr="00CF35E9">
              <w:rPr>
                <w:lang w:val="en-US" w:eastAsia="ja-JP"/>
              </w:rPr>
              <w:tab/>
              <w:t>Option 1</w:t>
            </w:r>
          </w:p>
          <w:p w14:paraId="7BEF1560" w14:textId="77777777" w:rsidR="00203174" w:rsidRPr="00CD36AF" w:rsidRDefault="00203174" w:rsidP="00203174">
            <w:pPr>
              <w:pStyle w:val="B1"/>
              <w:rPr>
                <w:highlight w:val="yellow"/>
                <w:lang w:val="en-US" w:eastAsia="ja-JP"/>
              </w:rPr>
            </w:pPr>
            <w:r w:rsidRPr="00CD36AF">
              <w:rPr>
                <w:highlight w:val="yellow"/>
                <w:lang w:val="en-US" w:eastAsia="ja-JP"/>
              </w:rPr>
              <w:t>-</w:t>
            </w:r>
            <w:r w:rsidRPr="00CD36AF">
              <w:rPr>
                <w:highlight w:val="yellow"/>
                <w:lang w:val="en-US" w:eastAsia="ja-JP"/>
              </w:rPr>
              <w:tab/>
              <w:t>Tentative agreement based on majority view:</w:t>
            </w:r>
          </w:p>
          <w:p w14:paraId="1E13FD90" w14:textId="77777777" w:rsidR="00203174" w:rsidRPr="00CF35E9" w:rsidRDefault="00203174" w:rsidP="00203174">
            <w:pPr>
              <w:pStyle w:val="B2"/>
              <w:rPr>
                <w:lang w:val="en-US" w:eastAsia="ja-JP"/>
              </w:rPr>
            </w:pPr>
            <w:r w:rsidRPr="00CD36AF">
              <w:rPr>
                <w:highlight w:val="yellow"/>
                <w:lang w:val="en-US" w:eastAsia="ja-JP"/>
              </w:rPr>
              <w:t>-</w:t>
            </w:r>
            <w:r w:rsidRPr="00CD36AF">
              <w:rPr>
                <w:highlight w:val="yellow"/>
                <w:lang w:val="en-US" w:eastAsia="ja-JP"/>
              </w:rPr>
              <w:tab/>
              <w:t>Option 1 (200 nsec for all SCS)</w:t>
            </w:r>
          </w:p>
          <w:p w14:paraId="21F231FC" w14:textId="2F8C8817" w:rsidR="00203174" w:rsidRPr="00203174" w:rsidRDefault="00203174" w:rsidP="00203174">
            <w:pPr>
              <w:rPr>
                <w:lang w:val="en-US"/>
              </w:rPr>
            </w:pPr>
            <w:r>
              <w:rPr>
                <w:lang w:val="en-US"/>
              </w:rPr>
              <w:t>NOTE: no agreement was reached on this topic</w:t>
            </w:r>
          </w:p>
        </w:tc>
      </w:tr>
    </w:tbl>
    <w:p w14:paraId="585B6421" w14:textId="47C49979" w:rsidR="007F41D7" w:rsidRDefault="007F41D7" w:rsidP="00491F12">
      <w:pPr>
        <w:jc w:val="both"/>
      </w:pPr>
    </w:p>
    <w:p w14:paraId="5C40A267" w14:textId="16CF7FD0" w:rsidR="00203174" w:rsidRDefault="00203174" w:rsidP="00491F12">
      <w:pPr>
        <w:jc w:val="both"/>
      </w:pPr>
      <w:r>
        <w:lastRenderedPageBreak/>
        <w:t xml:space="preserve">It is observed from the above table that there is still no clear conclusion on UE beam switching time. Therefore, it is feasible to continue waiting for the RF conclusion on beam switching time for </w:t>
      </w:r>
      <w:r w:rsidR="008176EC">
        <w:t>s</w:t>
      </w:r>
      <w:r w:rsidR="008176EC" w:rsidRPr="009B2EA5">
        <w:t>cheduling restrictions</w:t>
      </w:r>
      <w:r w:rsidR="008176EC">
        <w:t>.</w:t>
      </w:r>
    </w:p>
    <w:p w14:paraId="31670470" w14:textId="1A546051" w:rsidR="008176EC" w:rsidRDefault="008176EC" w:rsidP="00491F12">
      <w:pPr>
        <w:jc w:val="both"/>
        <w:rPr>
          <w:b/>
          <w:bCs/>
        </w:rPr>
      </w:pPr>
      <w:r w:rsidRPr="00952719">
        <w:rPr>
          <w:rFonts w:hint="eastAsia"/>
          <w:b/>
          <w:bCs/>
        </w:rPr>
        <w:t>P</w:t>
      </w:r>
      <w:r w:rsidRPr="00952719">
        <w:rPr>
          <w:b/>
          <w:bCs/>
        </w:rPr>
        <w:t xml:space="preserve">roposal </w:t>
      </w:r>
      <w:r>
        <w:rPr>
          <w:b/>
          <w:bCs/>
        </w:rPr>
        <w:t>2</w:t>
      </w:r>
      <w:r w:rsidRPr="00952719">
        <w:rPr>
          <w:b/>
          <w:bCs/>
        </w:rPr>
        <w:t>:</w:t>
      </w:r>
      <w:r>
        <w:rPr>
          <w:b/>
          <w:bCs/>
        </w:rPr>
        <w:t xml:space="preserve"> Scheduling restrictions need to continue waiting for the conclusion about beam switching time from RF session.</w:t>
      </w:r>
    </w:p>
    <w:p w14:paraId="33E60EF8" w14:textId="14CAB011" w:rsidR="001126B8" w:rsidRDefault="008176EC" w:rsidP="001126B8">
      <w:pPr>
        <w:jc w:val="both"/>
      </w:pPr>
      <w:r w:rsidRPr="008176EC">
        <w:rPr>
          <w:rFonts w:hint="eastAsia"/>
        </w:rPr>
        <w:t>A</w:t>
      </w:r>
      <w:r w:rsidRPr="008176EC">
        <w:t xml:space="preserve">nother </w:t>
      </w:r>
      <w:r>
        <w:t xml:space="preserve">key </w:t>
      </w:r>
      <w:r w:rsidRPr="008176EC">
        <w:t>question is</w:t>
      </w:r>
      <w:r>
        <w:t xml:space="preserve"> regarding assumptions on deriveSSB-IndexFromCell.</w:t>
      </w:r>
      <w:r w:rsidR="008B0846">
        <w:t xml:space="preserve"> I</w:t>
      </w:r>
      <w:r w:rsidR="008B0846">
        <w:rPr>
          <w:rFonts w:hint="eastAsia"/>
        </w:rPr>
        <w:t>n</w:t>
      </w:r>
      <w:r w:rsidR="008B0846">
        <w:t xml:space="preserve"> </w:t>
      </w:r>
      <w:r w:rsidR="008B0846">
        <w:rPr>
          <w:rFonts w:hint="eastAsia"/>
        </w:rPr>
        <w:t>the</w:t>
      </w:r>
      <w:r w:rsidR="008B0846">
        <w:t xml:space="preserve"> </w:t>
      </w:r>
      <w:r w:rsidR="008B0846">
        <w:rPr>
          <w:rFonts w:hint="eastAsia"/>
        </w:rPr>
        <w:t>existing</w:t>
      </w:r>
      <w:r w:rsidR="008B0846">
        <w:t xml:space="preserve"> </w:t>
      </w:r>
      <w:r w:rsidR="008B0846">
        <w:rPr>
          <w:rFonts w:hint="eastAsia"/>
        </w:rPr>
        <w:t>requirements,</w:t>
      </w:r>
      <w:r w:rsidR="008B0846">
        <w:t xml:space="preserve"> the frame boundary alignment</w:t>
      </w:r>
      <w:r w:rsidR="00737FAF">
        <w:t xml:space="preserve"> across cells on the same frequency is within a tolerance not worse than min (2 SSB symbols, 1 PDSCH symbol). For 960kHz, the value is indeed less than the cell phase synchronization accuracy of 3us. We review the </w:t>
      </w:r>
      <w:r w:rsidR="001126B8">
        <w:t xml:space="preserve">past discussion and notice the </w:t>
      </w:r>
      <w:r w:rsidR="001126B8" w:rsidRPr="001126B8">
        <w:t>deriveSSB-IndexFromCell tolerance</w:t>
      </w:r>
      <w:r w:rsidR="001126B8">
        <w:t xml:space="preserve"> is related to MRTD. An agreement in the</w:t>
      </w:r>
      <w:r w:rsidR="001126B8">
        <w:rPr>
          <w:lang w:val="en-US"/>
        </w:rPr>
        <w:t xml:space="preserve"> RAN4 #87</w:t>
      </w:r>
      <w:r w:rsidR="001126B8">
        <w:t xml:space="preserve"> was duplicated as below:</w:t>
      </w:r>
    </w:p>
    <w:tbl>
      <w:tblPr>
        <w:tblStyle w:val="af"/>
        <w:tblW w:w="0" w:type="auto"/>
        <w:tblLook w:val="04A0" w:firstRow="1" w:lastRow="0" w:firstColumn="1" w:lastColumn="0" w:noHBand="0" w:noVBand="1"/>
      </w:tblPr>
      <w:tblGrid>
        <w:gridCol w:w="9857"/>
      </w:tblGrid>
      <w:tr w:rsidR="001126B8" w14:paraId="360E3540" w14:textId="77777777" w:rsidTr="001126B8">
        <w:tc>
          <w:tcPr>
            <w:tcW w:w="9857" w:type="dxa"/>
          </w:tcPr>
          <w:p w14:paraId="45961B99" w14:textId="77777777" w:rsidR="001126B8" w:rsidRPr="00901FF3" w:rsidRDefault="001126B8" w:rsidP="001126B8">
            <w:pPr>
              <w:jc w:val="both"/>
              <w:rPr>
                <w:b/>
                <w:u w:val="single"/>
                <w:lang w:eastAsia="x-none"/>
              </w:rPr>
            </w:pPr>
            <w:r w:rsidRPr="00901FF3">
              <w:rPr>
                <w:b/>
                <w:u w:val="single"/>
                <w:lang w:eastAsia="x-none"/>
              </w:rPr>
              <w:t>Agreements</w:t>
            </w:r>
          </w:p>
          <w:p w14:paraId="2AADA7F5" w14:textId="77777777" w:rsidR="001126B8" w:rsidRDefault="001126B8" w:rsidP="001126B8">
            <w:pPr>
              <w:jc w:val="both"/>
              <w:rPr>
                <w:b/>
                <w:highlight w:val="green"/>
                <w:lang w:eastAsia="x-none"/>
              </w:rPr>
            </w:pPr>
            <w:r w:rsidRPr="00AA792E">
              <w:rPr>
                <w:b/>
                <w:highlight w:val="green"/>
                <w:lang w:eastAsia="x-none"/>
              </w:rPr>
              <w:t xml:space="preserve">use </w:t>
            </w:r>
            <w:r>
              <w:rPr>
                <w:b/>
                <w:highlight w:val="green"/>
                <w:lang w:eastAsia="x-none"/>
              </w:rPr>
              <w:t>[</w:t>
            </w:r>
            <w:r w:rsidRPr="00AA792E">
              <w:rPr>
                <w:b/>
                <w:highlight w:val="green"/>
                <w:lang w:eastAsia="x-none"/>
              </w:rPr>
              <w:t>MRTD</w:t>
            </w:r>
            <w:r>
              <w:rPr>
                <w:b/>
                <w:highlight w:val="green"/>
                <w:lang w:eastAsia="x-none"/>
              </w:rPr>
              <w:t>]</w:t>
            </w:r>
            <w:r w:rsidRPr="00AA792E">
              <w:rPr>
                <w:b/>
                <w:highlight w:val="green"/>
                <w:lang w:eastAsia="x-none"/>
              </w:rPr>
              <w:t xml:space="preserve"> the tolerance of useServingCellTimingForSync and revise scheduling availability requirements if necessary</w:t>
            </w:r>
          </w:p>
          <w:p w14:paraId="631137A5" w14:textId="52AA5452" w:rsidR="001126B8" w:rsidRDefault="001126B8" w:rsidP="001126B8">
            <w:pPr>
              <w:jc w:val="both"/>
              <w:rPr>
                <w:b/>
                <w:highlight w:val="green"/>
                <w:lang w:eastAsia="x-none"/>
              </w:rPr>
            </w:pPr>
            <w:r w:rsidRPr="001B43E7">
              <w:rPr>
                <w:b/>
                <w:highlight w:val="green"/>
                <w:lang w:eastAsia="x-none"/>
              </w:rPr>
              <w:t>Outcome of discussion will be captured in 38.133, and LS informing RAN2 that this has been done will be sent</w:t>
            </w:r>
          </w:p>
          <w:p w14:paraId="50144E57" w14:textId="244AF561" w:rsidR="001126B8" w:rsidRPr="001126B8" w:rsidRDefault="001126B8" w:rsidP="001126B8">
            <w:pPr>
              <w:jc w:val="both"/>
              <w:rPr>
                <w:b/>
                <w:lang w:eastAsia="x-none"/>
              </w:rPr>
            </w:pPr>
            <w:r w:rsidRPr="007F0FD1">
              <w:rPr>
                <w:b/>
                <w:highlight w:val="green"/>
                <w:lang w:eastAsia="x-none"/>
              </w:rPr>
              <w:t>Frame boundary is aligned and Same SFN number is used in all cells</w:t>
            </w:r>
            <w:r>
              <w:rPr>
                <w:b/>
                <w:highlight w:val="green"/>
                <w:lang w:eastAsia="x-none"/>
              </w:rPr>
              <w:t xml:space="preserve"> on the same carrier</w:t>
            </w:r>
            <w:r w:rsidRPr="007F0FD1">
              <w:rPr>
                <w:b/>
                <w:highlight w:val="green"/>
                <w:lang w:eastAsia="x-none"/>
              </w:rPr>
              <w:t xml:space="preserve"> is assumed if </w:t>
            </w:r>
            <w:r w:rsidRPr="007F0FD1">
              <w:rPr>
                <w:rFonts w:ascii="Arial" w:eastAsia="Times New Roman" w:hAnsi="Arial" w:cs="Arial"/>
                <w:sz w:val="16"/>
                <w:szCs w:val="16"/>
                <w:highlight w:val="green"/>
                <w:lang w:eastAsia="en-GB"/>
              </w:rPr>
              <w:t>useServingCellTimingForSync=</w:t>
            </w:r>
            <w:r w:rsidRPr="000C39F6">
              <w:rPr>
                <w:rFonts w:ascii="Arial" w:eastAsia="Times New Roman" w:hAnsi="Arial" w:cs="Arial"/>
                <w:sz w:val="16"/>
                <w:szCs w:val="16"/>
                <w:highlight w:val="green"/>
                <w:lang w:eastAsia="en-GB"/>
              </w:rPr>
              <w:t>TURE for the carrier</w:t>
            </w:r>
          </w:p>
        </w:tc>
      </w:tr>
    </w:tbl>
    <w:p w14:paraId="51AEBA2C" w14:textId="393CB4E7" w:rsidR="001343F2" w:rsidRDefault="001343F2" w:rsidP="001126B8">
      <w:pPr>
        <w:jc w:val="both"/>
      </w:pPr>
    </w:p>
    <w:p w14:paraId="68F4D28A" w14:textId="1A35B2AF" w:rsidR="00C52D80" w:rsidRDefault="000A0F3F" w:rsidP="001126B8">
      <w:pPr>
        <w:jc w:val="both"/>
      </w:pPr>
      <w:r>
        <w:t xml:space="preserve">We copied the </w:t>
      </w:r>
      <w:r w:rsidR="0059676E">
        <w:t xml:space="preserve">agreement related to SSB pattern for </w:t>
      </w:r>
      <w:r w:rsidR="00A215D9">
        <w:t>480kHz and 960kHz</w:t>
      </w:r>
      <w:r w:rsidR="0059676E">
        <w:t xml:space="preserve"> in the RAN1 #106-e as below:</w:t>
      </w:r>
    </w:p>
    <w:tbl>
      <w:tblPr>
        <w:tblStyle w:val="af"/>
        <w:tblW w:w="0" w:type="auto"/>
        <w:tblLook w:val="04A0" w:firstRow="1" w:lastRow="0" w:firstColumn="1" w:lastColumn="0" w:noHBand="0" w:noVBand="1"/>
      </w:tblPr>
      <w:tblGrid>
        <w:gridCol w:w="9857"/>
      </w:tblGrid>
      <w:tr w:rsidR="000A0F3F" w14:paraId="50222BBF" w14:textId="77777777" w:rsidTr="000A0F3F">
        <w:tc>
          <w:tcPr>
            <w:tcW w:w="9857" w:type="dxa"/>
          </w:tcPr>
          <w:p w14:paraId="5D0DBF74" w14:textId="77777777" w:rsidR="000A0F3F" w:rsidRDefault="000A0F3F" w:rsidP="000A0F3F">
            <w:pPr>
              <w:rPr>
                <w:iCs/>
                <w:lang w:eastAsia="x-none"/>
              </w:rPr>
            </w:pPr>
            <w:r w:rsidRPr="00B20E74">
              <w:rPr>
                <w:iCs/>
                <w:highlight w:val="green"/>
                <w:lang w:eastAsia="x-none"/>
              </w:rPr>
              <w:t>Agreement:</w:t>
            </w:r>
          </w:p>
          <w:p w14:paraId="7376AB57" w14:textId="20249FD5" w:rsidR="000A0F3F" w:rsidRDefault="000A0F3F" w:rsidP="000A0F3F">
            <w:pPr>
              <w:pStyle w:val="a8"/>
              <w:numPr>
                <w:ilvl w:val="0"/>
                <w:numId w:val="23"/>
              </w:numPr>
              <w:overflowPunct/>
              <w:autoSpaceDE/>
              <w:autoSpaceDN/>
              <w:adjustRightInd/>
              <w:spacing w:after="0" w:line="259" w:lineRule="auto"/>
              <w:ind w:firstLineChars="0"/>
              <w:textAlignment w:val="auto"/>
              <w:rPr>
                <w:rFonts w:eastAsia="Times New Roman"/>
                <w:szCs w:val="28"/>
              </w:rPr>
            </w:pPr>
            <w:r w:rsidRPr="00115AD2">
              <w:rPr>
                <w:rFonts w:eastAsia="Times New Roman"/>
                <w:szCs w:val="28"/>
              </w:rPr>
              <w:t xml:space="preserve">For </w:t>
            </w:r>
            <w:r w:rsidRPr="00115AD2">
              <w:t>480kHz and 960kHz sub-carrier spacing, f</w:t>
            </w:r>
            <w:r w:rsidRPr="00115AD2">
              <w:rPr>
                <w:rFonts w:eastAsia="Times New Roman"/>
                <w:szCs w:val="28"/>
              </w:rPr>
              <w:t xml:space="preserve">irst symbols </w:t>
            </w:r>
            <w:r>
              <w:rPr>
                <w:rFonts w:eastAsia="Times New Roman"/>
                <w:szCs w:val="28"/>
              </w:rPr>
              <w:t xml:space="preserve">of the candidate SSB have index {2, </w:t>
            </w:r>
            <w:r w:rsidR="00366C27">
              <w:rPr>
                <w:rFonts w:eastAsia="Times New Roman"/>
                <w:szCs w:val="28"/>
              </w:rPr>
              <w:t>9</w:t>
            </w:r>
            <w:r>
              <w:rPr>
                <w:rFonts w:eastAsia="Times New Roman"/>
                <w:szCs w:val="28"/>
              </w:rPr>
              <w:t>} + 14*n, where index 0 corresponds to the first symbol of the first slot in a half-frame.</w:t>
            </w:r>
          </w:p>
          <w:p w14:paraId="2A981F85" w14:textId="0F306468" w:rsidR="000A0F3F" w:rsidRDefault="000A0F3F" w:rsidP="000A0F3F">
            <w:pPr>
              <w:pStyle w:val="af2"/>
              <w:spacing w:after="0"/>
              <w:jc w:val="center"/>
              <w:rPr>
                <w:rFonts w:ascii="Times New Roman" w:hAnsi="Times New Roman"/>
                <w:sz w:val="22"/>
                <w:szCs w:val="22"/>
                <w:lang w:eastAsia="zh-CN"/>
              </w:rPr>
            </w:pPr>
            <w:r>
              <w:rPr>
                <w:rFonts w:ascii="Times New Roman" w:hAnsi="Times New Roman"/>
                <w:sz w:val="22"/>
                <w:szCs w:val="22"/>
              </w:rPr>
              <w:object w:dxaOrig="8735" w:dyaOrig="1142" w14:anchorId="49F52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56.95pt" o:ole="">
                  <v:imagedata r:id="rId8" o:title=""/>
                </v:shape>
                <o:OLEObject Type="Embed" ProgID="Visio.Drawing.15" ShapeID="_x0000_i1025" DrawAspect="Content" ObjectID="_1703330100" r:id="rId9"/>
              </w:object>
            </w:r>
          </w:p>
          <w:p w14:paraId="5E71D5C1" w14:textId="650412BC" w:rsidR="000A0F3F" w:rsidRPr="000A0F3F" w:rsidRDefault="000A0F3F" w:rsidP="00822434">
            <w:pPr>
              <w:pStyle w:val="af2"/>
              <w:overflowPunct w:val="0"/>
              <w:autoSpaceDE w:val="0"/>
              <w:autoSpaceDN w:val="0"/>
              <w:adjustRightInd w:val="0"/>
              <w:spacing w:after="0" w:line="259" w:lineRule="auto"/>
              <w:textAlignment w:val="baseline"/>
              <w:rPr>
                <w:rFonts w:ascii="Times New Roman" w:hAnsi="Times New Roman"/>
                <w:sz w:val="22"/>
                <w:szCs w:val="22"/>
                <w:lang w:eastAsia="zh-CN"/>
              </w:rPr>
            </w:pPr>
          </w:p>
        </w:tc>
      </w:tr>
    </w:tbl>
    <w:p w14:paraId="3D0EFC92" w14:textId="77777777" w:rsidR="0015181C" w:rsidRDefault="0015181C" w:rsidP="001126B8">
      <w:pPr>
        <w:jc w:val="both"/>
      </w:pPr>
    </w:p>
    <w:p w14:paraId="2D0A939C" w14:textId="77777777" w:rsidR="0071730B" w:rsidRDefault="00C54B12" w:rsidP="0071730B">
      <w:pPr>
        <w:jc w:val="both"/>
      </w:pPr>
      <w:r>
        <w:t>A</w:t>
      </w:r>
      <w:r>
        <w:rPr>
          <w:rFonts w:hint="eastAsia"/>
        </w:rPr>
        <w:t>s</w:t>
      </w:r>
      <w:r>
        <w:t xml:space="preserve"> </w:t>
      </w:r>
      <w:r>
        <w:rPr>
          <w:rFonts w:hint="eastAsia"/>
        </w:rPr>
        <w:t>shown</w:t>
      </w:r>
      <w:r>
        <w:t xml:space="preserve"> </w:t>
      </w:r>
      <w:r>
        <w:rPr>
          <w:rFonts w:hint="eastAsia"/>
        </w:rPr>
        <w:t>in</w:t>
      </w:r>
      <w:r>
        <w:t xml:space="preserve"> F</w:t>
      </w:r>
      <w:r>
        <w:rPr>
          <w:rFonts w:hint="eastAsia"/>
        </w:rPr>
        <w:t>igure</w:t>
      </w:r>
      <w:r>
        <w:t xml:space="preserve"> 1, i</w:t>
      </w:r>
      <w:r w:rsidR="00990E25">
        <w:t xml:space="preserve">t </w:t>
      </w:r>
      <w:r w:rsidR="00990E25">
        <w:rPr>
          <w:rFonts w:hint="eastAsia"/>
        </w:rPr>
        <w:t>is</w:t>
      </w:r>
      <w:r w:rsidR="00990E25">
        <w:t xml:space="preserve"> </w:t>
      </w:r>
      <w:r w:rsidR="00990E25">
        <w:rPr>
          <w:rFonts w:hint="eastAsia"/>
        </w:rPr>
        <w:t>observed</w:t>
      </w:r>
      <w:r w:rsidR="00990E25">
        <w:t xml:space="preserve"> </w:t>
      </w:r>
      <w:r w:rsidR="00990E25">
        <w:rPr>
          <w:rFonts w:hint="eastAsia"/>
        </w:rPr>
        <w:t>that</w:t>
      </w:r>
      <w:r w:rsidR="00990E25">
        <w:t xml:space="preserve"> </w:t>
      </w:r>
      <w:r w:rsidR="00990E25">
        <w:rPr>
          <w:rFonts w:hint="eastAsia"/>
        </w:rPr>
        <w:t>it</w:t>
      </w:r>
      <w:r w:rsidR="00990E25">
        <w:t xml:space="preserve"> </w:t>
      </w:r>
      <w:r w:rsidR="00990E25">
        <w:rPr>
          <w:rFonts w:hint="eastAsia"/>
        </w:rPr>
        <w:t>is</w:t>
      </w:r>
      <w:r w:rsidR="00990E25">
        <w:t xml:space="preserve"> </w:t>
      </w:r>
      <w:r w:rsidR="00990E25">
        <w:rPr>
          <w:rFonts w:hint="eastAsia"/>
        </w:rPr>
        <w:t>possible</w:t>
      </w:r>
      <w:r w:rsidR="00990E25">
        <w:t xml:space="preserve"> </w:t>
      </w:r>
      <w:r w:rsidR="00990E25">
        <w:rPr>
          <w:rFonts w:hint="eastAsia"/>
        </w:rPr>
        <w:t>to</w:t>
      </w:r>
      <w:r w:rsidR="00990E25">
        <w:t xml:space="preserve"> </w:t>
      </w:r>
      <w:r w:rsidR="00990E25">
        <w:rPr>
          <w:rFonts w:hint="eastAsia"/>
        </w:rPr>
        <w:t>distinguish</w:t>
      </w:r>
      <w:r w:rsidR="00990E25">
        <w:t xml:space="preserve"> </w:t>
      </w:r>
      <w:r w:rsidR="00990E25">
        <w:rPr>
          <w:rFonts w:hint="eastAsia"/>
        </w:rPr>
        <w:t>the</w:t>
      </w:r>
      <w:r w:rsidR="00990E25">
        <w:t xml:space="preserve"> SSB </w:t>
      </w:r>
      <w:r w:rsidR="00990E25">
        <w:rPr>
          <w:rFonts w:hint="eastAsia"/>
        </w:rPr>
        <w:t>index</w:t>
      </w:r>
      <w:r w:rsidR="00990E25">
        <w:t xml:space="preserve"> </w:t>
      </w:r>
      <w:r w:rsidR="00990E25">
        <w:rPr>
          <w:rFonts w:hint="eastAsia"/>
        </w:rPr>
        <w:t>if</w:t>
      </w:r>
      <w:r w:rsidR="00990E25">
        <w:t xml:space="preserve"> </w:t>
      </w:r>
      <w:r w:rsidR="00990E25">
        <w:rPr>
          <w:rFonts w:hint="eastAsia"/>
        </w:rPr>
        <w:t>the</w:t>
      </w:r>
      <w:r w:rsidR="00990E25">
        <w:t xml:space="preserve"> </w:t>
      </w:r>
      <w:r w:rsidR="00990E25">
        <w:rPr>
          <w:rFonts w:hint="eastAsia"/>
        </w:rPr>
        <w:t>timing difference</w:t>
      </w:r>
      <w:r w:rsidR="00990E25">
        <w:t xml:space="preserve"> </w:t>
      </w:r>
      <w:r w:rsidR="00990E25">
        <w:rPr>
          <w:rFonts w:hint="eastAsia"/>
        </w:rPr>
        <w:t>between</w:t>
      </w:r>
      <w:r w:rsidR="00990E25">
        <w:t xml:space="preserve"> </w:t>
      </w:r>
      <w:r w:rsidR="00990E25">
        <w:rPr>
          <w:rFonts w:hint="eastAsia"/>
        </w:rPr>
        <w:t>reference</w:t>
      </w:r>
      <w:r w:rsidR="00990E25">
        <w:t xml:space="preserve"> </w:t>
      </w:r>
      <w:r w:rsidR="00990E25">
        <w:rPr>
          <w:rFonts w:hint="eastAsia"/>
        </w:rPr>
        <w:t>cell</w:t>
      </w:r>
      <w:r w:rsidR="00990E25">
        <w:t xml:space="preserve"> </w:t>
      </w:r>
      <w:r w:rsidR="00990E25">
        <w:rPr>
          <w:rFonts w:hint="eastAsia"/>
        </w:rPr>
        <w:t>and</w:t>
      </w:r>
      <w:r w:rsidR="00990E25">
        <w:t xml:space="preserve"> </w:t>
      </w:r>
      <w:r w:rsidR="00990E25">
        <w:rPr>
          <w:rFonts w:hint="eastAsia"/>
        </w:rPr>
        <w:t>target</w:t>
      </w:r>
      <w:r w:rsidR="00990E25">
        <w:t xml:space="preserve"> </w:t>
      </w:r>
      <w:r w:rsidR="00990E25">
        <w:rPr>
          <w:rFonts w:hint="eastAsia"/>
        </w:rPr>
        <w:t>cell</w:t>
      </w:r>
      <w:r w:rsidR="00990E25">
        <w:t xml:space="preserve"> </w:t>
      </w:r>
      <w:r w:rsidR="001424F7">
        <w:t>can be guaranteed</w:t>
      </w:r>
      <w:r w:rsidR="00990E25">
        <w:t xml:space="preserve"> </w:t>
      </w:r>
      <w:r w:rsidR="00990E25">
        <w:rPr>
          <w:rFonts w:hint="eastAsia"/>
        </w:rPr>
        <w:t>less</w:t>
      </w:r>
      <w:r w:rsidR="00990E25">
        <w:t xml:space="preserve"> </w:t>
      </w:r>
      <w:r w:rsidR="00990E25">
        <w:rPr>
          <w:rFonts w:hint="eastAsia"/>
        </w:rPr>
        <w:t>than</w:t>
      </w:r>
      <w:r w:rsidR="00990E25">
        <w:t xml:space="preserve"> 3 </w:t>
      </w:r>
      <w:r w:rsidR="00990E25">
        <w:rPr>
          <w:rFonts w:hint="eastAsia"/>
        </w:rPr>
        <w:t>symbols.</w:t>
      </w:r>
      <w:r w:rsidR="00990E25">
        <w:t xml:space="preserve"> That is, if the </w:t>
      </w:r>
      <w:r w:rsidR="0015181C">
        <w:t>timing difference across cells on the same frequency is less than 3.375us (3*1.125) or 6.75us (3*2.25us) for 960kHz and 480kHz</w:t>
      </w:r>
      <w:r w:rsidR="0015181C" w:rsidRPr="0015181C">
        <w:t xml:space="preserve"> </w:t>
      </w:r>
      <w:r w:rsidR="0015181C">
        <w:t>respectively, SSB index detection process may be skipped.</w:t>
      </w:r>
      <w:r w:rsidR="0071730B">
        <w:t xml:space="preserve"> </w:t>
      </w:r>
      <w:r w:rsidR="0071730B">
        <w:rPr>
          <w:rFonts w:hint="eastAsia"/>
        </w:rPr>
        <w:t>A</w:t>
      </w:r>
      <w:r w:rsidR="0071730B">
        <w:t xml:space="preserve">s mentioned in our other paper, considering the cell converge is smaller for FR2-2 compared with FR2-1, the propagation delay difference of FR2-2 should be 3.33us when the coverage is 1km. And add to the </w:t>
      </w:r>
      <w:r w:rsidR="0071730B" w:rsidRPr="00BA7F92">
        <w:t>cell phase synchronization accuracy</w:t>
      </w:r>
      <w:r w:rsidR="0071730B">
        <w:t xml:space="preserve"> of 3us, the timing difference between cells for FR2-2 can be guaranteed within 6.33us.</w:t>
      </w:r>
    </w:p>
    <w:p w14:paraId="30EA88F4" w14:textId="09CD97A0" w:rsidR="00990E25" w:rsidRPr="0071730B" w:rsidRDefault="00990E25" w:rsidP="001126B8">
      <w:pPr>
        <w:jc w:val="both"/>
      </w:pPr>
    </w:p>
    <w:p w14:paraId="5D19DD03" w14:textId="6EEB6C13" w:rsidR="00C54B12" w:rsidRDefault="00C54B12" w:rsidP="001126B8">
      <w:pPr>
        <w:jc w:val="both"/>
      </w:pPr>
      <w:r w:rsidRPr="00C54B12">
        <w:rPr>
          <w:noProof/>
        </w:rPr>
        <w:drawing>
          <wp:inline distT="0" distB="0" distL="0" distR="0" wp14:anchorId="5A1BFFD0" wp14:editId="0C8212AA">
            <wp:extent cx="6122035" cy="154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548130"/>
                    </a:xfrm>
                    <a:prstGeom prst="rect">
                      <a:avLst/>
                    </a:prstGeom>
                  </pic:spPr>
                </pic:pic>
              </a:graphicData>
            </a:graphic>
          </wp:inline>
        </w:drawing>
      </w:r>
    </w:p>
    <w:p w14:paraId="6D706369" w14:textId="64E0473F" w:rsidR="00C54B12" w:rsidRDefault="00C54B12" w:rsidP="00C54B12">
      <w:pPr>
        <w:jc w:val="center"/>
      </w:pPr>
      <w:r>
        <w:rPr>
          <w:rFonts w:hint="eastAsia"/>
        </w:rPr>
        <w:t>Figure</w:t>
      </w:r>
      <w:r>
        <w:t xml:space="preserve"> 1</w:t>
      </w:r>
    </w:p>
    <w:p w14:paraId="0B1A1967" w14:textId="1659E727" w:rsidR="00F80C2A" w:rsidRPr="00F80C2A" w:rsidRDefault="00F80C2A" w:rsidP="00F80C2A">
      <w:pPr>
        <w:jc w:val="both"/>
        <w:rPr>
          <w:b/>
          <w:bCs/>
        </w:rPr>
      </w:pPr>
      <w:r w:rsidRPr="00F80C2A">
        <w:rPr>
          <w:rFonts w:hint="eastAsia"/>
          <w:b/>
          <w:bCs/>
        </w:rPr>
        <w:t>O</w:t>
      </w:r>
      <w:r w:rsidRPr="00F80C2A">
        <w:rPr>
          <w:b/>
          <w:bCs/>
        </w:rPr>
        <w:t>bservation 1:</w:t>
      </w:r>
      <w:r>
        <w:rPr>
          <w:b/>
          <w:bCs/>
        </w:rPr>
        <w:t xml:space="preserve"> I</w:t>
      </w:r>
      <w:r w:rsidRPr="00F80C2A">
        <w:rPr>
          <w:b/>
          <w:bCs/>
        </w:rPr>
        <w:t>t is possible to distinguish the SSB index if the timing difference between reference cell and target cell can be guaranteed less than 3 symbols.</w:t>
      </w:r>
    </w:p>
    <w:p w14:paraId="23C62A7A" w14:textId="3092522C" w:rsidR="00B10E68" w:rsidRDefault="00F94C98" w:rsidP="001126B8">
      <w:pPr>
        <w:jc w:val="both"/>
        <w:rPr>
          <w:b/>
          <w:bCs/>
        </w:rPr>
      </w:pPr>
      <w:r w:rsidRPr="00F94C98">
        <w:rPr>
          <w:rFonts w:hint="eastAsia"/>
          <w:b/>
          <w:bCs/>
        </w:rPr>
        <w:lastRenderedPageBreak/>
        <w:t>O</w:t>
      </w:r>
      <w:r w:rsidRPr="00F94C98">
        <w:rPr>
          <w:b/>
          <w:bCs/>
        </w:rPr>
        <w:t xml:space="preserve">bservation </w:t>
      </w:r>
      <w:r w:rsidR="00F80C2A">
        <w:rPr>
          <w:b/>
          <w:bCs/>
        </w:rPr>
        <w:t>2</w:t>
      </w:r>
      <w:r w:rsidRPr="00F94C98">
        <w:rPr>
          <w:b/>
          <w:bCs/>
        </w:rPr>
        <w:t>:</w:t>
      </w:r>
      <w:r>
        <w:rPr>
          <w:b/>
          <w:bCs/>
        </w:rPr>
        <w:t xml:space="preserve"> When the coverage is 1km for FR2-2, </w:t>
      </w:r>
      <w:r w:rsidRPr="00F94C98">
        <w:rPr>
          <w:b/>
          <w:bCs/>
        </w:rPr>
        <w:t>the timing difference between cells for FR2-2 can be guaranteed within 6.33us.</w:t>
      </w:r>
    </w:p>
    <w:p w14:paraId="21CA9882" w14:textId="77777777" w:rsidR="00EE5FF7" w:rsidRDefault="00F80C2A" w:rsidP="00D92A39">
      <w:pPr>
        <w:jc w:val="both"/>
      </w:pPr>
      <w:r>
        <w:t>Therefore, for 480kHz,</w:t>
      </w:r>
      <w:r w:rsidR="007C4C8F">
        <w:t xml:space="preserve"> it is feasible to skip SSB index detection for FR2-2. That is, deriveSSB-IndexFromCell should be always enabled for 480kHz.</w:t>
      </w:r>
      <w:r w:rsidR="00963ED4">
        <w:t xml:space="preserve">  And the existing </w:t>
      </w:r>
      <w:r w:rsidR="00963ED4" w:rsidRPr="00963ED4">
        <w:t xml:space="preserve">deriveSSB-IndexFromCell tolerance </w:t>
      </w:r>
      <w:r w:rsidR="00963ED4">
        <w:t>requirement (e.g., min</w:t>
      </w:r>
      <w:r w:rsidR="00A50A7E">
        <w:t xml:space="preserve"> </w:t>
      </w:r>
      <w:r w:rsidR="00963ED4">
        <w:t xml:space="preserve">(2SSB symbols, 1 PDSCH symbol) should be revised to </w:t>
      </w:r>
      <w:r w:rsidR="00D92A39">
        <w:t>3 SSB symbols for 480kHz.</w:t>
      </w:r>
      <w:r w:rsidR="0071730B">
        <w:t xml:space="preserve"> </w:t>
      </w:r>
    </w:p>
    <w:p w14:paraId="454C2279" w14:textId="32C97020" w:rsidR="00F80C2A" w:rsidRPr="00790E90" w:rsidRDefault="0071730B" w:rsidP="00D92A39">
      <w:pPr>
        <w:jc w:val="both"/>
      </w:pPr>
      <w:r>
        <w:rPr>
          <w:rFonts w:hint="eastAsia"/>
        </w:rPr>
        <w:t>F</w:t>
      </w:r>
      <w:r>
        <w:t xml:space="preserve">or 960kHz, due to the shorter slot length, the timing difference of 6.33us would up to 5 symbols. It may be not feasible to skip SSB index detection for 960kHz. </w:t>
      </w:r>
      <w:r w:rsidR="00A50A7E">
        <w:t xml:space="preserve">In our understanding, this may </w:t>
      </w:r>
      <w:r w:rsidR="00790E90">
        <w:t>be up to network configuration. According to the information of network configuration, deriveSSB-IndexFromCell may be either enabled or not enabled.</w:t>
      </w:r>
      <w:r w:rsidR="00EE5FF7">
        <w:t xml:space="preserve"> I</w:t>
      </w:r>
      <w:r w:rsidR="00EE5FF7">
        <w:rPr>
          <w:rFonts w:hint="eastAsia"/>
        </w:rPr>
        <w:t>n</w:t>
      </w:r>
      <w:r w:rsidR="00EE5FF7">
        <w:t xml:space="preserve"> addition, we understand if deriveSSB-IndexFromCell is not enabled, the requirement of </w:t>
      </w:r>
      <w:r w:rsidR="00EE5FF7" w:rsidRPr="00EE5FF7">
        <w:t>SSB</w:t>
      </w:r>
      <w:r w:rsidR="00EE5FF7">
        <w:rPr>
          <w:b/>
          <w:bCs/>
        </w:rPr>
        <w:t xml:space="preserve"> </w:t>
      </w:r>
      <w:r w:rsidR="00EE5FF7" w:rsidRPr="00EE5FF7">
        <w:t>index</w:t>
      </w:r>
      <w:r w:rsidR="00EE5FF7">
        <w:t xml:space="preserve"> detection for intra-frequency measurement for FR2-2 need to be specified.</w:t>
      </w:r>
    </w:p>
    <w:p w14:paraId="0C99C7C5" w14:textId="288B577B" w:rsidR="00D92A39" w:rsidRDefault="00D92A39" w:rsidP="00D92A39">
      <w:pPr>
        <w:jc w:val="both"/>
        <w:rPr>
          <w:b/>
          <w:bCs/>
        </w:rPr>
      </w:pPr>
      <w:r w:rsidRPr="00D92A39">
        <w:rPr>
          <w:rFonts w:hint="eastAsia"/>
          <w:b/>
          <w:bCs/>
        </w:rPr>
        <w:t>P</w:t>
      </w:r>
      <w:r w:rsidRPr="00D92A39">
        <w:rPr>
          <w:b/>
          <w:bCs/>
        </w:rPr>
        <w:t xml:space="preserve">roposal 3: </w:t>
      </w:r>
      <w:r>
        <w:rPr>
          <w:b/>
          <w:bCs/>
        </w:rPr>
        <w:t>D</w:t>
      </w:r>
      <w:r w:rsidRPr="00A215D9">
        <w:rPr>
          <w:b/>
          <w:bCs/>
        </w:rPr>
        <w:t xml:space="preserve">eriveSSB-IndexFromCell should be always enabled for </w:t>
      </w:r>
      <w:r>
        <w:rPr>
          <w:b/>
          <w:bCs/>
        </w:rPr>
        <w:t xml:space="preserve">480kHz of </w:t>
      </w:r>
      <w:r w:rsidRPr="00A215D9">
        <w:rPr>
          <w:b/>
          <w:bCs/>
        </w:rPr>
        <w:t>FR2-2</w:t>
      </w:r>
      <w:r>
        <w:rPr>
          <w:b/>
          <w:bCs/>
        </w:rPr>
        <w:t xml:space="preserve">. And </w:t>
      </w:r>
      <w:r w:rsidRPr="00D92A39">
        <w:rPr>
          <w:b/>
          <w:bCs/>
        </w:rPr>
        <w:t>the deriveSSB-IndexFromCell tolerance requirement</w:t>
      </w:r>
      <w:r w:rsidR="00191399">
        <w:rPr>
          <w:b/>
          <w:bCs/>
        </w:rPr>
        <w:t xml:space="preserve"> </w:t>
      </w:r>
      <w:r w:rsidRPr="00D92A39">
        <w:rPr>
          <w:b/>
          <w:bCs/>
        </w:rPr>
        <w:t>should be revised to 3 SSB symbols.</w:t>
      </w:r>
    </w:p>
    <w:p w14:paraId="1B3FCF0E" w14:textId="326A4572" w:rsidR="00790E90" w:rsidRDefault="00790E90" w:rsidP="00D92A39">
      <w:pPr>
        <w:jc w:val="both"/>
        <w:rPr>
          <w:b/>
          <w:bCs/>
        </w:rPr>
      </w:pPr>
      <w:r w:rsidRPr="00D92A39">
        <w:rPr>
          <w:rFonts w:hint="eastAsia"/>
          <w:b/>
          <w:bCs/>
        </w:rPr>
        <w:t>P</w:t>
      </w:r>
      <w:r w:rsidRPr="00D92A39">
        <w:rPr>
          <w:b/>
          <w:bCs/>
        </w:rPr>
        <w:t>roposal</w:t>
      </w:r>
      <w:r>
        <w:rPr>
          <w:b/>
          <w:bCs/>
        </w:rPr>
        <w:t xml:space="preserve"> 4: D</w:t>
      </w:r>
      <w:r w:rsidRPr="00790E90">
        <w:rPr>
          <w:b/>
          <w:bCs/>
        </w:rPr>
        <w:t>eriveSSB-IndexFromCell may be either enabled or not enabled</w:t>
      </w:r>
      <w:r>
        <w:rPr>
          <w:b/>
          <w:bCs/>
        </w:rPr>
        <w:t xml:space="preserve"> which is up to </w:t>
      </w:r>
      <w:r w:rsidRPr="00790E90">
        <w:rPr>
          <w:b/>
          <w:bCs/>
        </w:rPr>
        <w:t xml:space="preserve">network </w:t>
      </w:r>
      <w:r>
        <w:rPr>
          <w:b/>
          <w:bCs/>
        </w:rPr>
        <w:t xml:space="preserve">configuration </w:t>
      </w:r>
      <w:r w:rsidRPr="00A215D9">
        <w:rPr>
          <w:b/>
          <w:bCs/>
        </w:rPr>
        <w:t xml:space="preserve">for </w:t>
      </w:r>
      <w:r>
        <w:rPr>
          <w:b/>
          <w:bCs/>
        </w:rPr>
        <w:t xml:space="preserve">960kHz of </w:t>
      </w:r>
      <w:r w:rsidRPr="00A215D9">
        <w:rPr>
          <w:b/>
          <w:bCs/>
        </w:rPr>
        <w:t>FR2-2</w:t>
      </w:r>
      <w:r>
        <w:rPr>
          <w:b/>
          <w:bCs/>
        </w:rPr>
        <w:t xml:space="preserve">. And </w:t>
      </w:r>
      <w:r w:rsidRPr="00D92A39">
        <w:rPr>
          <w:b/>
          <w:bCs/>
        </w:rPr>
        <w:t>the deriveSSB-IndexFromCell tolerance requirement</w:t>
      </w:r>
      <w:r w:rsidR="00191399">
        <w:rPr>
          <w:b/>
          <w:bCs/>
        </w:rPr>
        <w:t xml:space="preserve"> </w:t>
      </w:r>
      <w:r w:rsidRPr="00D92A39">
        <w:rPr>
          <w:b/>
          <w:bCs/>
        </w:rPr>
        <w:t>should be revised to 3 SSB symbols.</w:t>
      </w:r>
    </w:p>
    <w:p w14:paraId="31F70367" w14:textId="65FC0E0F" w:rsidR="00EE5FF7" w:rsidRDefault="00EE5FF7" w:rsidP="00D92A39">
      <w:pPr>
        <w:jc w:val="both"/>
        <w:rPr>
          <w:b/>
          <w:bCs/>
        </w:rPr>
      </w:pPr>
      <w:r>
        <w:rPr>
          <w:rFonts w:hint="eastAsia"/>
          <w:b/>
          <w:bCs/>
        </w:rPr>
        <w:t>P</w:t>
      </w:r>
      <w:r>
        <w:rPr>
          <w:b/>
          <w:bCs/>
        </w:rPr>
        <w:t>roposal 5: I</w:t>
      </w:r>
      <w:r w:rsidRPr="00EE5FF7">
        <w:rPr>
          <w:b/>
          <w:bCs/>
        </w:rPr>
        <w:t>f deriveSSB-IndexFromCell is not enabled, the requirement of SSB index detection for intra-frequency measurement for FR2-2 need to be specified.</w:t>
      </w:r>
    </w:p>
    <w:p w14:paraId="36F336E4" w14:textId="40A6DAC9" w:rsidR="001A54FE" w:rsidRPr="00166362" w:rsidRDefault="006351C8" w:rsidP="00166362">
      <w:pPr>
        <w:pStyle w:val="2"/>
        <w:spacing w:after="240"/>
        <w:rPr>
          <w:rFonts w:eastAsiaTheme="minorEastAsia" w:cs="Arial"/>
          <w:lang w:eastAsia="zh-CN"/>
        </w:rPr>
      </w:pPr>
      <w:r>
        <w:rPr>
          <w:rFonts w:eastAsiaTheme="minorEastAsia" w:cs="Arial"/>
          <w:lang w:eastAsia="zh-CN"/>
        </w:rPr>
        <w:t>RRM requirements impact due to higher SCS</w:t>
      </w:r>
    </w:p>
    <w:p w14:paraId="6E8BEE40" w14:textId="5E57CCED" w:rsidR="00023F57" w:rsidRDefault="00E36A9C" w:rsidP="00A47341">
      <w:pPr>
        <w:jc w:val="both"/>
      </w:pPr>
      <w:r>
        <w:t>In the last meeting,</w:t>
      </w:r>
      <w:r w:rsidR="006A0A5B">
        <w:t xml:space="preserve"> we provided the preliminary simulation results for cell detection, PBCH detection and SSB measurement. Most companies also agreed to further clarify </w:t>
      </w:r>
      <w:r w:rsidR="00F14188">
        <w:t xml:space="preserve">the issue. In this paper, we give further analysis on the impact on intra-frequency </w:t>
      </w:r>
      <w:r w:rsidR="00702FBD">
        <w:t xml:space="preserve">measurement </w:t>
      </w:r>
      <w:r w:rsidR="00F14188">
        <w:t xml:space="preserve">and inter-frequency </w:t>
      </w:r>
      <w:r w:rsidR="00702FBD">
        <w:t xml:space="preserve">measurement </w:t>
      </w:r>
      <w:r w:rsidR="00F14188">
        <w:t>due to higher SCS of 480kHz and 960kHz. Compared with FR2-1,</w:t>
      </w:r>
      <w:r w:rsidR="005C2055">
        <w:t xml:space="preserve"> symbol len</w:t>
      </w:r>
      <w:r w:rsidR="00B8586F">
        <w:t>gth would become shorter for new SCS.</w:t>
      </w:r>
      <w:r w:rsidR="00F14188">
        <w:t xml:space="preserve"> </w:t>
      </w:r>
      <w:r w:rsidR="00B8586F">
        <w:t xml:space="preserve">If reusing the channel model for legacy FR2, the delay spread may occupy much percentage of CP. And this may cause </w:t>
      </w:r>
      <w:r w:rsidR="00023F57">
        <w:t xml:space="preserve">imperfection on the channel estimation and affect demodulation performance. We copy the delay profiles on TDL-A 30 and TDL-C 60 for FR2-1 from [38.104]. </w:t>
      </w:r>
    </w:p>
    <w:tbl>
      <w:tblPr>
        <w:tblStyle w:val="af"/>
        <w:tblW w:w="0" w:type="auto"/>
        <w:tblLook w:val="04A0" w:firstRow="1" w:lastRow="0" w:firstColumn="1" w:lastColumn="0" w:noHBand="0" w:noVBand="1"/>
      </w:tblPr>
      <w:tblGrid>
        <w:gridCol w:w="9631"/>
      </w:tblGrid>
      <w:tr w:rsidR="00023F57" w14:paraId="650CB462" w14:textId="77777777" w:rsidTr="001604A7">
        <w:tc>
          <w:tcPr>
            <w:tcW w:w="9631" w:type="dxa"/>
          </w:tcPr>
          <w:p w14:paraId="5055A8E4" w14:textId="77777777" w:rsidR="00023F57" w:rsidRDefault="00023F57" w:rsidP="00023F57">
            <w:pPr>
              <w:pStyle w:val="TH"/>
              <w:rPr>
                <w:rFonts w:eastAsia="宋体"/>
                <w:lang w:val="en-US"/>
              </w:rPr>
            </w:pPr>
            <w:r>
              <w:rPr>
                <w:rFonts w:cs="Arial" w:hint="eastAsia"/>
              </w:rPr>
              <w:lastRenderedPageBreak/>
              <w:t>Table B.2.1</w:t>
            </w:r>
            <w:r>
              <w:t>.2</w:t>
            </w:r>
            <w:r>
              <w:rPr>
                <w:rFonts w:cs="Arial"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407"/>
              <w:gridCol w:w="1377"/>
              <w:gridCol w:w="1779"/>
              <w:gridCol w:w="1784"/>
            </w:tblGrid>
            <w:tr w:rsidR="00023F57" w14:paraId="65A34758" w14:textId="77777777" w:rsidTr="00023F57">
              <w:trPr>
                <w:jc w:val="center"/>
              </w:trPr>
              <w:tc>
                <w:tcPr>
                  <w:tcW w:w="3303" w:type="dxa"/>
                  <w:tcBorders>
                    <w:top w:val="single" w:sz="4" w:space="0" w:color="auto"/>
                    <w:left w:val="single" w:sz="4" w:space="0" w:color="auto"/>
                    <w:bottom w:val="single" w:sz="4" w:space="0" w:color="auto"/>
                    <w:right w:val="single" w:sz="4" w:space="0" w:color="auto"/>
                  </w:tcBorders>
                  <w:hideMark/>
                </w:tcPr>
                <w:p w14:paraId="013D0FBE"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Model</w:t>
                  </w:r>
                </w:p>
              </w:tc>
              <w:tc>
                <w:tcPr>
                  <w:tcW w:w="1464" w:type="dxa"/>
                  <w:tcBorders>
                    <w:top w:val="single" w:sz="4" w:space="0" w:color="auto"/>
                    <w:left w:val="nil"/>
                    <w:bottom w:val="single" w:sz="4" w:space="0" w:color="auto"/>
                    <w:right w:val="single" w:sz="4" w:space="0" w:color="auto"/>
                  </w:tcBorders>
                  <w:hideMark/>
                </w:tcPr>
                <w:p w14:paraId="1E91A87E"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 xml:space="preserve">Number of </w:t>
                  </w:r>
                  <w:r>
                    <w:rPr>
                      <w:rFonts w:ascii="Arial" w:hAnsi="Arial" w:cs="Arial"/>
                      <w:b/>
                      <w:sz w:val="18"/>
                      <w:szCs w:val="18"/>
                    </w:rPr>
                    <w:br/>
                    <w:t>channel taps</w:t>
                  </w:r>
                </w:p>
              </w:tc>
              <w:tc>
                <w:tcPr>
                  <w:tcW w:w="1440" w:type="dxa"/>
                  <w:tcBorders>
                    <w:top w:val="single" w:sz="4" w:space="0" w:color="auto"/>
                    <w:left w:val="nil"/>
                    <w:bottom w:val="single" w:sz="4" w:space="0" w:color="auto"/>
                    <w:right w:val="single" w:sz="4" w:space="0" w:color="auto"/>
                  </w:tcBorders>
                  <w:hideMark/>
                </w:tcPr>
                <w:p w14:paraId="54F9B3A7"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Delay spread</w:t>
                  </w:r>
                </w:p>
                <w:p w14:paraId="0A6DF6C2"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(r.m.s.)</w:t>
                  </w:r>
                </w:p>
              </w:tc>
              <w:tc>
                <w:tcPr>
                  <w:tcW w:w="1862" w:type="dxa"/>
                  <w:tcBorders>
                    <w:top w:val="single" w:sz="4" w:space="0" w:color="auto"/>
                    <w:left w:val="nil"/>
                    <w:bottom w:val="single" w:sz="4" w:space="0" w:color="auto"/>
                    <w:right w:val="single" w:sz="4" w:space="0" w:color="auto"/>
                  </w:tcBorders>
                  <w:hideMark/>
                </w:tcPr>
                <w:p w14:paraId="37A02D9E"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Maximum excess tap delay (span)</w:t>
                  </w:r>
                </w:p>
              </w:tc>
              <w:tc>
                <w:tcPr>
                  <w:tcW w:w="1862" w:type="dxa"/>
                  <w:tcBorders>
                    <w:top w:val="single" w:sz="4" w:space="0" w:color="auto"/>
                    <w:left w:val="nil"/>
                    <w:bottom w:val="single" w:sz="4" w:space="0" w:color="auto"/>
                    <w:right w:val="single" w:sz="4" w:space="0" w:color="auto"/>
                  </w:tcBorders>
                  <w:hideMark/>
                </w:tcPr>
                <w:p w14:paraId="1702E8A2"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hint="eastAsia"/>
                      <w:b/>
                      <w:sz w:val="18"/>
                      <w:szCs w:val="18"/>
                    </w:rPr>
                    <w:t>Delay resolution</w:t>
                  </w:r>
                </w:p>
              </w:tc>
            </w:tr>
            <w:tr w:rsidR="00023F57" w14:paraId="5ABB0CCC" w14:textId="77777777" w:rsidTr="00023F57">
              <w:trPr>
                <w:jc w:val="center"/>
              </w:trPr>
              <w:tc>
                <w:tcPr>
                  <w:tcW w:w="3303" w:type="dxa"/>
                  <w:tcBorders>
                    <w:top w:val="single" w:sz="4" w:space="0" w:color="auto"/>
                    <w:left w:val="single" w:sz="4" w:space="0" w:color="auto"/>
                    <w:bottom w:val="single" w:sz="4" w:space="0" w:color="auto"/>
                    <w:right w:val="single" w:sz="4" w:space="0" w:color="auto"/>
                  </w:tcBorders>
                  <w:hideMark/>
                </w:tcPr>
                <w:p w14:paraId="43F4F986" w14:textId="77777777" w:rsidR="00023F57" w:rsidRDefault="00023F57" w:rsidP="00023F57">
                  <w:pPr>
                    <w:keepNext/>
                    <w:keepLines/>
                    <w:widowControl w:val="0"/>
                    <w:spacing w:after="0"/>
                    <w:rPr>
                      <w:rFonts w:ascii="Arial" w:hAnsi="Arial" w:cs="Arial"/>
                      <w:sz w:val="18"/>
                      <w:szCs w:val="18"/>
                    </w:rPr>
                  </w:pPr>
                  <w:r>
                    <w:rPr>
                      <w:rFonts w:ascii="Arial" w:hAnsi="Arial" w:cs="Arial"/>
                      <w:sz w:val="18"/>
                      <w:szCs w:val="18"/>
                    </w:rPr>
                    <w:t>TDLA30</w:t>
                  </w:r>
                </w:p>
              </w:tc>
              <w:tc>
                <w:tcPr>
                  <w:tcW w:w="1464" w:type="dxa"/>
                  <w:tcBorders>
                    <w:top w:val="single" w:sz="4" w:space="0" w:color="auto"/>
                    <w:left w:val="nil"/>
                    <w:bottom w:val="single" w:sz="4" w:space="0" w:color="auto"/>
                    <w:right w:val="single" w:sz="4" w:space="0" w:color="auto"/>
                  </w:tcBorders>
                  <w:hideMark/>
                </w:tcPr>
                <w:p w14:paraId="28155B81" w14:textId="77777777" w:rsidR="00023F57" w:rsidRDefault="00023F57" w:rsidP="00023F57">
                  <w:pPr>
                    <w:keepNext/>
                    <w:keepLines/>
                    <w:widowControl w:val="0"/>
                    <w:spacing w:after="0"/>
                    <w:jc w:val="center"/>
                    <w:rPr>
                      <w:rFonts w:ascii="Arial" w:hAnsi="Arial" w:cs="Arial"/>
                      <w:sz w:val="18"/>
                      <w:szCs w:val="18"/>
                    </w:rPr>
                  </w:pPr>
                  <w:r>
                    <w:rPr>
                      <w:rFonts w:ascii="Arial" w:hAnsi="Arial" w:cs="Arial"/>
                      <w:sz w:val="18"/>
                      <w:szCs w:val="18"/>
                    </w:rPr>
                    <w:t>12</w:t>
                  </w:r>
                </w:p>
              </w:tc>
              <w:tc>
                <w:tcPr>
                  <w:tcW w:w="1440" w:type="dxa"/>
                  <w:tcBorders>
                    <w:top w:val="single" w:sz="4" w:space="0" w:color="auto"/>
                    <w:left w:val="nil"/>
                    <w:bottom w:val="single" w:sz="4" w:space="0" w:color="auto"/>
                    <w:right w:val="single" w:sz="4" w:space="0" w:color="auto"/>
                  </w:tcBorders>
                  <w:hideMark/>
                </w:tcPr>
                <w:p w14:paraId="566424D3" w14:textId="77777777" w:rsidR="00023F57" w:rsidRDefault="00023F57" w:rsidP="00023F57">
                  <w:pPr>
                    <w:keepNext/>
                    <w:keepLines/>
                    <w:widowControl w:val="0"/>
                    <w:spacing w:after="0"/>
                    <w:jc w:val="center"/>
                    <w:rPr>
                      <w:rFonts w:ascii="Arial" w:hAnsi="Arial" w:cs="Arial"/>
                      <w:sz w:val="18"/>
                      <w:szCs w:val="18"/>
                    </w:rPr>
                  </w:pPr>
                  <w:r>
                    <w:rPr>
                      <w:rFonts w:ascii="Arial" w:hAnsi="Arial" w:cs="Arial"/>
                      <w:sz w:val="18"/>
                      <w:szCs w:val="18"/>
                    </w:rPr>
                    <w:t>30 ns</w:t>
                  </w:r>
                </w:p>
              </w:tc>
              <w:tc>
                <w:tcPr>
                  <w:tcW w:w="1862" w:type="dxa"/>
                  <w:tcBorders>
                    <w:top w:val="single" w:sz="4" w:space="0" w:color="auto"/>
                    <w:left w:val="nil"/>
                    <w:bottom w:val="single" w:sz="4" w:space="0" w:color="auto"/>
                    <w:right w:val="single" w:sz="4" w:space="0" w:color="auto"/>
                  </w:tcBorders>
                  <w:hideMark/>
                </w:tcPr>
                <w:p w14:paraId="5AE59EFF" w14:textId="77777777" w:rsidR="00023F57" w:rsidRDefault="00023F57" w:rsidP="00023F57">
                  <w:pPr>
                    <w:keepNext/>
                    <w:keepLines/>
                    <w:widowControl w:val="0"/>
                    <w:spacing w:after="0"/>
                    <w:jc w:val="center"/>
                    <w:rPr>
                      <w:rFonts w:ascii="Arial" w:hAnsi="Arial" w:cs="Arial"/>
                      <w:sz w:val="18"/>
                      <w:szCs w:val="18"/>
                    </w:rPr>
                  </w:pPr>
                  <w:r>
                    <w:rPr>
                      <w:rFonts w:ascii="Arial" w:hAnsi="Arial" w:cs="Arial"/>
                      <w:sz w:val="18"/>
                      <w:szCs w:val="18"/>
                    </w:rPr>
                    <w:t>290 ns</w:t>
                  </w:r>
                </w:p>
              </w:tc>
              <w:tc>
                <w:tcPr>
                  <w:tcW w:w="1862" w:type="dxa"/>
                  <w:tcBorders>
                    <w:top w:val="single" w:sz="4" w:space="0" w:color="auto"/>
                    <w:left w:val="nil"/>
                    <w:bottom w:val="single" w:sz="4" w:space="0" w:color="auto"/>
                    <w:right w:val="single" w:sz="4" w:space="0" w:color="auto"/>
                  </w:tcBorders>
                  <w:hideMark/>
                </w:tcPr>
                <w:p w14:paraId="36118F81"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5 ns</w:t>
                  </w:r>
                </w:p>
              </w:tc>
            </w:tr>
            <w:tr w:rsidR="00023F57" w14:paraId="626227BA" w14:textId="77777777" w:rsidTr="00023F57">
              <w:trPr>
                <w:jc w:val="center"/>
              </w:trPr>
              <w:tc>
                <w:tcPr>
                  <w:tcW w:w="3303" w:type="dxa"/>
                  <w:tcBorders>
                    <w:top w:val="single" w:sz="4" w:space="0" w:color="auto"/>
                    <w:left w:val="single" w:sz="4" w:space="0" w:color="auto"/>
                    <w:bottom w:val="single" w:sz="4" w:space="0" w:color="auto"/>
                    <w:right w:val="single" w:sz="4" w:space="0" w:color="auto"/>
                  </w:tcBorders>
                  <w:hideMark/>
                </w:tcPr>
                <w:p w14:paraId="54E6CC25" w14:textId="77777777" w:rsidR="00023F57" w:rsidRDefault="00023F57" w:rsidP="00023F57">
                  <w:pPr>
                    <w:keepNext/>
                    <w:keepLines/>
                    <w:widowControl w:val="0"/>
                    <w:spacing w:after="0"/>
                    <w:rPr>
                      <w:rFonts w:ascii="Arial" w:hAnsi="Arial" w:cs="Arial"/>
                      <w:sz w:val="18"/>
                      <w:szCs w:val="18"/>
                    </w:rPr>
                  </w:pPr>
                  <w:r>
                    <w:rPr>
                      <w:rFonts w:ascii="Arial" w:hAnsi="Arial" w:cs="Arial" w:hint="eastAsia"/>
                      <w:sz w:val="18"/>
                      <w:szCs w:val="18"/>
                    </w:rPr>
                    <w:t>TDLC</w:t>
                  </w:r>
                  <w:r>
                    <w:rPr>
                      <w:rFonts w:ascii="Arial" w:hAnsi="Arial" w:cs="Arial"/>
                      <w:sz w:val="18"/>
                      <w:szCs w:val="18"/>
                    </w:rPr>
                    <w:t>60</w:t>
                  </w:r>
                </w:p>
              </w:tc>
              <w:tc>
                <w:tcPr>
                  <w:tcW w:w="1464" w:type="dxa"/>
                  <w:tcBorders>
                    <w:top w:val="single" w:sz="4" w:space="0" w:color="auto"/>
                    <w:left w:val="nil"/>
                    <w:bottom w:val="single" w:sz="4" w:space="0" w:color="auto"/>
                    <w:right w:val="single" w:sz="4" w:space="0" w:color="auto"/>
                  </w:tcBorders>
                  <w:hideMark/>
                </w:tcPr>
                <w:p w14:paraId="35327FB5"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12</w:t>
                  </w:r>
                </w:p>
              </w:tc>
              <w:tc>
                <w:tcPr>
                  <w:tcW w:w="1440" w:type="dxa"/>
                  <w:tcBorders>
                    <w:top w:val="single" w:sz="4" w:space="0" w:color="auto"/>
                    <w:left w:val="nil"/>
                    <w:bottom w:val="single" w:sz="4" w:space="0" w:color="auto"/>
                    <w:right w:val="single" w:sz="4" w:space="0" w:color="auto"/>
                  </w:tcBorders>
                  <w:hideMark/>
                </w:tcPr>
                <w:p w14:paraId="6D5A1B8B"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60 ns</w:t>
                  </w:r>
                </w:p>
              </w:tc>
              <w:tc>
                <w:tcPr>
                  <w:tcW w:w="1862" w:type="dxa"/>
                  <w:tcBorders>
                    <w:top w:val="single" w:sz="4" w:space="0" w:color="auto"/>
                    <w:left w:val="nil"/>
                    <w:bottom w:val="single" w:sz="4" w:space="0" w:color="auto"/>
                    <w:right w:val="single" w:sz="4" w:space="0" w:color="auto"/>
                  </w:tcBorders>
                  <w:hideMark/>
                </w:tcPr>
                <w:p w14:paraId="34DF86B4"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520 ns</w:t>
                  </w:r>
                </w:p>
              </w:tc>
              <w:tc>
                <w:tcPr>
                  <w:tcW w:w="1862" w:type="dxa"/>
                  <w:tcBorders>
                    <w:top w:val="single" w:sz="4" w:space="0" w:color="auto"/>
                    <w:left w:val="nil"/>
                    <w:bottom w:val="single" w:sz="4" w:space="0" w:color="auto"/>
                    <w:right w:val="single" w:sz="4" w:space="0" w:color="auto"/>
                  </w:tcBorders>
                  <w:hideMark/>
                </w:tcPr>
                <w:p w14:paraId="7E3F6DBF"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5 ns</w:t>
                  </w:r>
                </w:p>
              </w:tc>
            </w:tr>
          </w:tbl>
          <w:p w14:paraId="6A9B07C6" w14:textId="77777777" w:rsidR="00023F57" w:rsidRDefault="00023F57" w:rsidP="00023F57">
            <w:pPr>
              <w:rPr>
                <w:sz w:val="24"/>
                <w:szCs w:val="24"/>
              </w:rPr>
            </w:pPr>
            <w:r>
              <w:t xml:space="preserve"> </w:t>
            </w:r>
          </w:p>
          <w:p w14:paraId="588624C6" w14:textId="77777777" w:rsidR="00023F57" w:rsidRDefault="00023F57" w:rsidP="00023F57">
            <w:pPr>
              <w:pStyle w:val="TH"/>
            </w:pPr>
            <w:r>
              <w:t>Table B.2.1.2-2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23F57" w14:paraId="3357EF6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DA4B6" w14:textId="77777777" w:rsidR="00023F57" w:rsidRDefault="00023F57" w:rsidP="00023F57">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30E4995C" w14:textId="77777777" w:rsidR="00023F57" w:rsidRDefault="00023F57" w:rsidP="00023F57">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4CDC1D96" w14:textId="77777777" w:rsidR="00023F57" w:rsidRDefault="00023F57" w:rsidP="00023F57">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3367E20E" w14:textId="77777777" w:rsidR="00023F57" w:rsidRDefault="00023F57" w:rsidP="00023F57">
                  <w:pPr>
                    <w:pStyle w:val="TAH"/>
                  </w:pPr>
                  <w:r>
                    <w:rPr>
                      <w:rFonts w:cs="Arial" w:hint="eastAsia"/>
                    </w:rPr>
                    <w:t>Fading distribution</w:t>
                  </w:r>
                </w:p>
              </w:tc>
            </w:tr>
            <w:tr w:rsidR="00023F57" w14:paraId="1810FF4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824B9"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w:t>
                  </w:r>
                </w:p>
              </w:tc>
              <w:tc>
                <w:tcPr>
                  <w:tcW w:w="0" w:type="auto"/>
                  <w:tcBorders>
                    <w:top w:val="single" w:sz="4" w:space="0" w:color="auto"/>
                    <w:left w:val="nil"/>
                    <w:bottom w:val="single" w:sz="4" w:space="0" w:color="auto"/>
                    <w:right w:val="single" w:sz="4" w:space="0" w:color="auto"/>
                  </w:tcBorders>
                  <w:hideMark/>
                </w:tcPr>
                <w:p w14:paraId="34F5B309"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0E23457"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15.5</w:t>
                  </w:r>
                </w:p>
              </w:tc>
              <w:tc>
                <w:tcPr>
                  <w:tcW w:w="0" w:type="auto"/>
                  <w:tcBorders>
                    <w:top w:val="single" w:sz="4" w:space="0" w:color="auto"/>
                    <w:left w:val="nil"/>
                    <w:bottom w:val="single" w:sz="4" w:space="0" w:color="auto"/>
                    <w:right w:val="single" w:sz="4" w:space="0" w:color="auto"/>
                  </w:tcBorders>
                  <w:hideMark/>
                </w:tcPr>
                <w:p w14:paraId="10FEBFCE"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42B692A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1E1E88"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2</w:t>
                  </w:r>
                </w:p>
              </w:tc>
              <w:tc>
                <w:tcPr>
                  <w:tcW w:w="0" w:type="auto"/>
                  <w:tcBorders>
                    <w:top w:val="single" w:sz="4" w:space="0" w:color="auto"/>
                    <w:left w:val="nil"/>
                    <w:bottom w:val="single" w:sz="4" w:space="0" w:color="auto"/>
                    <w:right w:val="single" w:sz="4" w:space="0" w:color="auto"/>
                  </w:tcBorders>
                  <w:hideMark/>
                </w:tcPr>
                <w:p w14:paraId="21863C26"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35BE3122"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5C6FA916"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77E6805B"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3D199"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3</w:t>
                  </w:r>
                </w:p>
              </w:tc>
              <w:tc>
                <w:tcPr>
                  <w:tcW w:w="0" w:type="auto"/>
                  <w:tcBorders>
                    <w:top w:val="single" w:sz="4" w:space="0" w:color="auto"/>
                    <w:left w:val="nil"/>
                    <w:bottom w:val="single" w:sz="4" w:space="0" w:color="auto"/>
                    <w:right w:val="single" w:sz="4" w:space="0" w:color="auto"/>
                  </w:tcBorders>
                  <w:hideMark/>
                </w:tcPr>
                <w:p w14:paraId="062CD3BF"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15</w:t>
                  </w:r>
                </w:p>
              </w:tc>
              <w:tc>
                <w:tcPr>
                  <w:tcW w:w="0" w:type="auto"/>
                  <w:tcBorders>
                    <w:top w:val="single" w:sz="4" w:space="0" w:color="auto"/>
                    <w:left w:val="nil"/>
                    <w:bottom w:val="single" w:sz="4" w:space="0" w:color="auto"/>
                    <w:right w:val="single" w:sz="4" w:space="0" w:color="auto"/>
                  </w:tcBorders>
                  <w:hideMark/>
                </w:tcPr>
                <w:p w14:paraId="00C3EEED"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5.1</w:t>
                  </w:r>
                </w:p>
              </w:tc>
              <w:tc>
                <w:tcPr>
                  <w:tcW w:w="0" w:type="auto"/>
                  <w:tcBorders>
                    <w:top w:val="single" w:sz="4" w:space="0" w:color="auto"/>
                    <w:left w:val="nil"/>
                    <w:bottom w:val="single" w:sz="4" w:space="0" w:color="auto"/>
                    <w:right w:val="single" w:sz="4" w:space="0" w:color="auto"/>
                  </w:tcBorders>
                  <w:hideMark/>
                </w:tcPr>
                <w:p w14:paraId="77B1B7D6"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6F5CF72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D712ED" w14:textId="77777777" w:rsidR="00023F57" w:rsidRDefault="00023F57" w:rsidP="00023F57">
                  <w:pPr>
                    <w:keepNext/>
                    <w:keepLines/>
                    <w:widowControl w:val="0"/>
                    <w:spacing w:after="0"/>
                    <w:jc w:val="center"/>
                    <w:rPr>
                      <w:rFonts w:ascii="Arial" w:hAnsi="Arial"/>
                      <w:sz w:val="18"/>
                      <w:szCs w:val="18"/>
                    </w:rPr>
                  </w:pPr>
                  <w:r>
                    <w:rPr>
                      <w:rFonts w:ascii="Arial"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35FDEF48" w14:textId="77777777" w:rsidR="00023F57" w:rsidRDefault="00023F57" w:rsidP="00023F57">
                  <w:pPr>
                    <w:keepNext/>
                    <w:keepLines/>
                    <w:widowControl w:val="0"/>
                    <w:spacing w:after="0"/>
                    <w:jc w:val="right"/>
                    <w:rPr>
                      <w:rFonts w:ascii="Arial" w:hAnsi="Arial"/>
                      <w:sz w:val="18"/>
                      <w:szCs w:val="18"/>
                    </w:rPr>
                  </w:pPr>
                  <w:r>
                    <w:rPr>
                      <w:rFonts w:ascii="Arial"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69D1672F" w14:textId="77777777" w:rsidR="00023F57" w:rsidRDefault="00023F57" w:rsidP="00023F57">
                  <w:pPr>
                    <w:keepNext/>
                    <w:keepLines/>
                    <w:widowControl w:val="0"/>
                    <w:spacing w:after="0"/>
                    <w:jc w:val="right"/>
                    <w:rPr>
                      <w:rFonts w:ascii="Arial" w:hAnsi="Arial"/>
                      <w:sz w:val="18"/>
                      <w:szCs w:val="18"/>
                    </w:rPr>
                  </w:pPr>
                  <w:r>
                    <w:rPr>
                      <w:rFonts w:ascii="Arial" w:hAnsi="Arial" w:cs="Arial" w:hint="eastAsia"/>
                      <w:sz w:val="18"/>
                      <w:szCs w:val="18"/>
                    </w:rPr>
                    <w:t>-</w:t>
                  </w:r>
                  <w:r>
                    <w:rPr>
                      <w:rFonts w:ascii="Arial" w:hAnsi="Arial"/>
                      <w:sz w:val="18"/>
                      <w:szCs w:val="18"/>
                    </w:rPr>
                    <w:t>5.1</w:t>
                  </w:r>
                </w:p>
              </w:tc>
              <w:tc>
                <w:tcPr>
                  <w:tcW w:w="0" w:type="auto"/>
                  <w:tcBorders>
                    <w:top w:val="single" w:sz="4" w:space="0" w:color="auto"/>
                    <w:left w:val="nil"/>
                    <w:bottom w:val="single" w:sz="4" w:space="0" w:color="auto"/>
                    <w:right w:val="single" w:sz="4" w:space="0" w:color="auto"/>
                  </w:tcBorders>
                  <w:hideMark/>
                </w:tcPr>
                <w:p w14:paraId="21706199" w14:textId="77777777" w:rsidR="00023F57" w:rsidRDefault="00023F57" w:rsidP="00023F57">
                  <w:pPr>
                    <w:keepNext/>
                    <w:keepLines/>
                    <w:widowControl w:val="0"/>
                    <w:spacing w:after="0"/>
                    <w:jc w:val="center"/>
                    <w:rPr>
                      <w:rFonts w:ascii="Arial" w:hAnsi="Arial"/>
                      <w:sz w:val="18"/>
                      <w:szCs w:val="18"/>
                    </w:rPr>
                  </w:pPr>
                  <w:r>
                    <w:rPr>
                      <w:rFonts w:ascii="Arial" w:eastAsia="Malgun Gothic" w:hAnsi="Arial" w:cs="Arial" w:hint="eastAsia"/>
                      <w:sz w:val="18"/>
                      <w:szCs w:val="18"/>
                    </w:rPr>
                    <w:t>Rayleigh</w:t>
                  </w:r>
                </w:p>
              </w:tc>
            </w:tr>
            <w:tr w:rsidR="00023F57" w14:paraId="27B86AC1"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82ABCC"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1C058B1A"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25</w:t>
                  </w:r>
                </w:p>
              </w:tc>
              <w:tc>
                <w:tcPr>
                  <w:tcW w:w="0" w:type="auto"/>
                  <w:tcBorders>
                    <w:top w:val="single" w:sz="4" w:space="0" w:color="auto"/>
                    <w:left w:val="nil"/>
                    <w:bottom w:val="single" w:sz="4" w:space="0" w:color="auto"/>
                    <w:right w:val="single" w:sz="4" w:space="0" w:color="auto"/>
                  </w:tcBorders>
                  <w:hideMark/>
                </w:tcPr>
                <w:p w14:paraId="1BB61DB1"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9.6</w:t>
                  </w:r>
                </w:p>
              </w:tc>
              <w:tc>
                <w:tcPr>
                  <w:tcW w:w="0" w:type="auto"/>
                  <w:tcBorders>
                    <w:top w:val="single" w:sz="4" w:space="0" w:color="auto"/>
                    <w:left w:val="nil"/>
                    <w:bottom w:val="single" w:sz="4" w:space="0" w:color="auto"/>
                    <w:right w:val="single" w:sz="4" w:space="0" w:color="auto"/>
                  </w:tcBorders>
                  <w:hideMark/>
                </w:tcPr>
                <w:p w14:paraId="349DE073"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26F8FAD9"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432D2" w14:textId="77777777" w:rsidR="00023F57" w:rsidRDefault="00023F57" w:rsidP="00023F57">
                  <w:pPr>
                    <w:keepNext/>
                    <w:keepLines/>
                    <w:widowControl w:val="0"/>
                    <w:spacing w:after="0"/>
                    <w:jc w:val="center"/>
                    <w:rPr>
                      <w:rFonts w:ascii="Arial" w:hAnsi="Arial"/>
                      <w:sz w:val="18"/>
                      <w:szCs w:val="18"/>
                    </w:rPr>
                  </w:pPr>
                  <w:r>
                    <w:rPr>
                      <w:rFonts w:ascii="Arial" w:hAnsi="Arial" w:cs="Arial" w:hint="eastAsia"/>
                      <w:sz w:val="18"/>
                      <w:szCs w:val="18"/>
                    </w:rPr>
                    <w:t>6</w:t>
                  </w:r>
                </w:p>
              </w:tc>
              <w:tc>
                <w:tcPr>
                  <w:tcW w:w="0" w:type="auto"/>
                  <w:tcBorders>
                    <w:top w:val="single" w:sz="4" w:space="0" w:color="auto"/>
                    <w:left w:val="nil"/>
                    <w:bottom w:val="single" w:sz="4" w:space="0" w:color="auto"/>
                    <w:right w:val="single" w:sz="4" w:space="0" w:color="auto"/>
                  </w:tcBorders>
                  <w:hideMark/>
                </w:tcPr>
                <w:p w14:paraId="157E91C9" w14:textId="77777777" w:rsidR="00023F57" w:rsidRDefault="00023F57" w:rsidP="00023F57">
                  <w:pPr>
                    <w:keepNext/>
                    <w:keepLines/>
                    <w:widowControl w:val="0"/>
                    <w:spacing w:after="0"/>
                    <w:jc w:val="right"/>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hideMark/>
                </w:tcPr>
                <w:p w14:paraId="33AB8A49" w14:textId="77777777" w:rsidR="00023F57" w:rsidRDefault="00023F57" w:rsidP="00023F57">
                  <w:pPr>
                    <w:keepNext/>
                    <w:keepLines/>
                    <w:widowControl w:val="0"/>
                    <w:spacing w:after="0"/>
                    <w:jc w:val="right"/>
                    <w:rPr>
                      <w:rFonts w:ascii="Arial" w:hAnsi="Arial"/>
                      <w:sz w:val="18"/>
                      <w:szCs w:val="18"/>
                    </w:rPr>
                  </w:pPr>
                  <w:r>
                    <w:rPr>
                      <w:rFonts w:ascii="Arial" w:hAnsi="Arial" w:cs="Arial" w:hint="eastAsia"/>
                      <w:sz w:val="18"/>
                      <w:szCs w:val="18"/>
                    </w:rPr>
                    <w:t>-</w:t>
                  </w:r>
                  <w:r>
                    <w:rPr>
                      <w:rFonts w:ascii="Arial" w:hAnsi="Arial"/>
                      <w:sz w:val="18"/>
                      <w:szCs w:val="18"/>
                    </w:rPr>
                    <w:t>8.2</w:t>
                  </w:r>
                </w:p>
              </w:tc>
              <w:tc>
                <w:tcPr>
                  <w:tcW w:w="0" w:type="auto"/>
                  <w:tcBorders>
                    <w:top w:val="single" w:sz="4" w:space="0" w:color="auto"/>
                    <w:left w:val="nil"/>
                    <w:bottom w:val="single" w:sz="4" w:space="0" w:color="auto"/>
                    <w:right w:val="single" w:sz="4" w:space="0" w:color="auto"/>
                  </w:tcBorders>
                  <w:hideMark/>
                </w:tcPr>
                <w:p w14:paraId="56E4EA2F" w14:textId="77777777" w:rsidR="00023F57" w:rsidRDefault="00023F57" w:rsidP="00023F57">
                  <w:pPr>
                    <w:keepNext/>
                    <w:keepLines/>
                    <w:widowControl w:val="0"/>
                    <w:spacing w:after="0"/>
                    <w:jc w:val="center"/>
                    <w:rPr>
                      <w:rFonts w:ascii="Arial" w:hAnsi="Arial"/>
                      <w:sz w:val="18"/>
                      <w:szCs w:val="18"/>
                    </w:rPr>
                  </w:pPr>
                  <w:r>
                    <w:rPr>
                      <w:rFonts w:ascii="Arial" w:eastAsia="Malgun Gothic" w:hAnsi="Arial" w:cs="Arial" w:hint="eastAsia"/>
                      <w:sz w:val="18"/>
                      <w:szCs w:val="18"/>
                    </w:rPr>
                    <w:t>Rayleigh</w:t>
                  </w:r>
                </w:p>
              </w:tc>
            </w:tr>
            <w:tr w:rsidR="00023F57" w14:paraId="52AB18C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BC0E48"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217CA385"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4599E41B"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3.1</w:t>
                  </w:r>
                </w:p>
              </w:tc>
              <w:tc>
                <w:tcPr>
                  <w:tcW w:w="0" w:type="auto"/>
                  <w:tcBorders>
                    <w:top w:val="single" w:sz="4" w:space="0" w:color="auto"/>
                    <w:left w:val="nil"/>
                    <w:bottom w:val="single" w:sz="4" w:space="0" w:color="auto"/>
                    <w:right w:val="single" w:sz="4" w:space="0" w:color="auto"/>
                  </w:tcBorders>
                  <w:hideMark/>
                </w:tcPr>
                <w:p w14:paraId="3BD0C1E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38349A73"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15E30"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sz w:val="18"/>
                      <w:szCs w:val="18"/>
                    </w:rPr>
                    <w:t> </w:t>
                  </w:r>
                  <w:r>
                    <w:rPr>
                      <w:rFonts w:ascii="Arial" w:eastAsia="Malgun Gothic" w:hAnsi="Arial" w:cs="Arial" w:hint="eastAsia"/>
                      <w:sz w:val="18"/>
                      <w:szCs w:val="18"/>
                    </w:rPr>
                    <w:t>8</w:t>
                  </w:r>
                </w:p>
              </w:tc>
              <w:tc>
                <w:tcPr>
                  <w:tcW w:w="0" w:type="auto"/>
                  <w:tcBorders>
                    <w:top w:val="single" w:sz="4" w:space="0" w:color="auto"/>
                    <w:left w:val="nil"/>
                    <w:bottom w:val="single" w:sz="4" w:space="0" w:color="auto"/>
                    <w:right w:val="single" w:sz="4" w:space="0" w:color="auto"/>
                  </w:tcBorders>
                  <w:hideMark/>
                </w:tcPr>
                <w:p w14:paraId="48E70225"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614A33CF"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11.5</w:t>
                  </w:r>
                </w:p>
              </w:tc>
              <w:tc>
                <w:tcPr>
                  <w:tcW w:w="0" w:type="auto"/>
                  <w:tcBorders>
                    <w:top w:val="single" w:sz="4" w:space="0" w:color="auto"/>
                    <w:left w:val="nil"/>
                    <w:bottom w:val="single" w:sz="4" w:space="0" w:color="auto"/>
                    <w:right w:val="single" w:sz="4" w:space="0" w:color="auto"/>
                  </w:tcBorders>
                  <w:hideMark/>
                </w:tcPr>
                <w:p w14:paraId="76B27B6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3E13E29D"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5EFA3"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45973374"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105</w:t>
                  </w:r>
                </w:p>
              </w:tc>
              <w:tc>
                <w:tcPr>
                  <w:tcW w:w="0" w:type="auto"/>
                  <w:tcBorders>
                    <w:top w:val="single" w:sz="4" w:space="0" w:color="auto"/>
                    <w:left w:val="nil"/>
                    <w:bottom w:val="single" w:sz="4" w:space="0" w:color="auto"/>
                    <w:right w:val="single" w:sz="4" w:space="0" w:color="auto"/>
                  </w:tcBorders>
                  <w:hideMark/>
                </w:tcPr>
                <w:p w14:paraId="549DD0EA"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11.0</w:t>
                  </w:r>
                </w:p>
              </w:tc>
              <w:tc>
                <w:tcPr>
                  <w:tcW w:w="0" w:type="auto"/>
                  <w:tcBorders>
                    <w:top w:val="single" w:sz="4" w:space="0" w:color="auto"/>
                    <w:left w:val="nil"/>
                    <w:bottom w:val="single" w:sz="4" w:space="0" w:color="auto"/>
                    <w:right w:val="single" w:sz="4" w:space="0" w:color="auto"/>
                  </w:tcBorders>
                  <w:hideMark/>
                </w:tcPr>
                <w:p w14:paraId="456490CD"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33F044B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96838"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644FF53F"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135</w:t>
                  </w:r>
                </w:p>
              </w:tc>
              <w:tc>
                <w:tcPr>
                  <w:tcW w:w="0" w:type="auto"/>
                  <w:tcBorders>
                    <w:top w:val="single" w:sz="4" w:space="0" w:color="auto"/>
                    <w:left w:val="nil"/>
                    <w:bottom w:val="single" w:sz="4" w:space="0" w:color="auto"/>
                    <w:right w:val="single" w:sz="4" w:space="0" w:color="auto"/>
                  </w:tcBorders>
                  <w:hideMark/>
                </w:tcPr>
                <w:p w14:paraId="6A8067F9"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6.2</w:t>
                  </w:r>
                </w:p>
              </w:tc>
              <w:tc>
                <w:tcPr>
                  <w:tcW w:w="0" w:type="auto"/>
                  <w:tcBorders>
                    <w:top w:val="single" w:sz="4" w:space="0" w:color="auto"/>
                    <w:left w:val="nil"/>
                    <w:bottom w:val="single" w:sz="4" w:space="0" w:color="auto"/>
                    <w:right w:val="single" w:sz="4" w:space="0" w:color="auto"/>
                  </w:tcBorders>
                  <w:hideMark/>
                </w:tcPr>
                <w:p w14:paraId="5B219F7C"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5EEA71D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822AE"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38A721A9"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50</w:t>
                  </w:r>
                </w:p>
              </w:tc>
              <w:tc>
                <w:tcPr>
                  <w:tcW w:w="0" w:type="auto"/>
                  <w:tcBorders>
                    <w:top w:val="single" w:sz="4" w:space="0" w:color="auto"/>
                    <w:left w:val="nil"/>
                    <w:bottom w:val="single" w:sz="4" w:space="0" w:color="auto"/>
                    <w:right w:val="single" w:sz="4" w:space="0" w:color="auto"/>
                  </w:tcBorders>
                  <w:hideMark/>
                </w:tcPr>
                <w:p w14:paraId="7EC32FED"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16.6</w:t>
                  </w:r>
                </w:p>
              </w:tc>
              <w:tc>
                <w:tcPr>
                  <w:tcW w:w="0" w:type="auto"/>
                  <w:tcBorders>
                    <w:top w:val="single" w:sz="4" w:space="0" w:color="auto"/>
                    <w:left w:val="nil"/>
                    <w:bottom w:val="single" w:sz="4" w:space="0" w:color="auto"/>
                    <w:right w:val="single" w:sz="4" w:space="0" w:color="auto"/>
                  </w:tcBorders>
                  <w:hideMark/>
                </w:tcPr>
                <w:p w14:paraId="211287A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0D6F044D"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D7DEC"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7D74B181"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90</w:t>
                  </w:r>
                </w:p>
              </w:tc>
              <w:tc>
                <w:tcPr>
                  <w:tcW w:w="0" w:type="auto"/>
                  <w:tcBorders>
                    <w:top w:val="single" w:sz="4" w:space="0" w:color="auto"/>
                    <w:left w:val="nil"/>
                    <w:bottom w:val="single" w:sz="4" w:space="0" w:color="auto"/>
                    <w:right w:val="single" w:sz="4" w:space="0" w:color="auto"/>
                  </w:tcBorders>
                  <w:hideMark/>
                </w:tcPr>
                <w:p w14:paraId="00CA9BDA"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26.2</w:t>
                  </w:r>
                </w:p>
              </w:tc>
              <w:tc>
                <w:tcPr>
                  <w:tcW w:w="0" w:type="auto"/>
                  <w:tcBorders>
                    <w:top w:val="single" w:sz="4" w:space="0" w:color="auto"/>
                    <w:left w:val="nil"/>
                    <w:bottom w:val="single" w:sz="4" w:space="0" w:color="auto"/>
                    <w:right w:val="single" w:sz="4" w:space="0" w:color="auto"/>
                  </w:tcBorders>
                  <w:hideMark/>
                </w:tcPr>
                <w:p w14:paraId="77C9A29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bl>
          <w:p w14:paraId="7704B8A3" w14:textId="77777777" w:rsidR="00023F57" w:rsidRDefault="00023F57" w:rsidP="00023F57">
            <w:pPr>
              <w:ind w:left="720" w:hanging="720"/>
              <w:rPr>
                <w:rFonts w:ascii="Times" w:hAnsi="Times"/>
                <w:sz w:val="24"/>
                <w:szCs w:val="24"/>
              </w:rPr>
            </w:pPr>
            <w:r>
              <w:rPr>
                <w:rFonts w:ascii="Times" w:hAnsi="Times"/>
              </w:rPr>
              <w:t xml:space="preserve"> </w:t>
            </w:r>
          </w:p>
          <w:p w14:paraId="0B2C4E0A" w14:textId="77777777" w:rsidR="00023F57" w:rsidRDefault="00023F57" w:rsidP="00023F57">
            <w:pPr>
              <w:pStyle w:val="TH"/>
            </w:pPr>
            <w:r>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023F57" w14:paraId="253E8A0B"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7CD2" w14:textId="77777777" w:rsidR="00023F57" w:rsidRDefault="00023F57" w:rsidP="00023F57">
                  <w:pPr>
                    <w:pStyle w:val="TAH"/>
                  </w:pPr>
                  <w:r>
                    <w:t>Tap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535E0E" w14:textId="77777777" w:rsidR="00023F57" w:rsidRDefault="00023F57" w:rsidP="00023F57">
                  <w:pPr>
                    <w:pStyle w:val="TAH"/>
                  </w:pPr>
                  <w:r>
                    <w:t>Delay [ns]</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4C09CA" w14:textId="77777777" w:rsidR="00023F57" w:rsidRDefault="00023F57" w:rsidP="00023F57">
                  <w:pPr>
                    <w:pStyle w:val="TAH"/>
                  </w:pPr>
                  <w:r>
                    <w:t>Power [dB]</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2067E4" w14:textId="77777777" w:rsidR="00023F57" w:rsidRDefault="00023F57" w:rsidP="00023F57">
                  <w:pPr>
                    <w:pStyle w:val="TAH"/>
                  </w:pPr>
                  <w:r>
                    <w:t>Fading distribution</w:t>
                  </w:r>
                </w:p>
              </w:tc>
            </w:tr>
            <w:tr w:rsidR="00023F57" w14:paraId="73317466"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42975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B4F28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C8B35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-7.8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957836"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10BD01E4"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B638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359F8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3629C7"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-0.3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ED9D6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3B4D30CE"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E5082"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636C6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40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42C22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1FFD81"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6F4CA44D"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61AB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4C9E93"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6C460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C7E943"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71C0804B"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80CA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19D45B"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F48CA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-14.5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C514E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2E69C39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69FE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6</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32297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75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6E1A1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ECCC6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3F0C2B0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03DB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7</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CD27A5"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76B052"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-10.2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570949"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3EBF0D86"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ABE5F"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C629C3"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130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3D033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-12.1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B14C0B"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09E1F6FF"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76AB1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8F64C7"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210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1A200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-13.9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4C72E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42326F7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D42A5"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827BA6"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300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CE62A1"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-15.2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AA6D5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2B7D744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9EFAF"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9CD7C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360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C0FBB65"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-16.9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950F6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7A88C69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2C40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87112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520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AA632F"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-19.4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ABBD4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bl>
          <w:p w14:paraId="222AF52E" w14:textId="3371092A" w:rsidR="00023F57" w:rsidRPr="0012796A" w:rsidRDefault="00023F57" w:rsidP="001604A7">
            <w:pPr>
              <w:pStyle w:val="B1"/>
              <w:ind w:left="284" w:firstLine="0"/>
            </w:pPr>
          </w:p>
        </w:tc>
      </w:tr>
    </w:tbl>
    <w:p w14:paraId="419C3182" w14:textId="5EF9E46D" w:rsidR="00023F57" w:rsidRDefault="00023F57" w:rsidP="00A47341">
      <w:pPr>
        <w:jc w:val="both"/>
      </w:pPr>
    </w:p>
    <w:p w14:paraId="060C87B9" w14:textId="25FB5EB9" w:rsidR="00023F57" w:rsidRPr="00023F57" w:rsidRDefault="000A0105" w:rsidP="00A47341">
      <w:pPr>
        <w:jc w:val="both"/>
      </w:pPr>
      <w:r>
        <w:t>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t</w:t>
      </w:r>
      <w:r w:rsidR="00831EF0">
        <w:rPr>
          <w:rFonts w:hint="eastAsia"/>
        </w:rPr>
        <w:t>he</w:t>
      </w:r>
      <w:r w:rsidR="00831EF0">
        <w:t xml:space="preserve"> </w:t>
      </w:r>
      <w:r w:rsidR="00831EF0">
        <w:rPr>
          <w:rFonts w:hint="eastAsia"/>
        </w:rPr>
        <w:t>maximum</w:t>
      </w:r>
      <w:r w:rsidR="00831EF0">
        <w:t xml:space="preserve"> </w:t>
      </w:r>
      <w:r w:rsidR="00831EF0">
        <w:rPr>
          <w:rFonts w:hint="eastAsia"/>
        </w:rPr>
        <w:t>excess</w:t>
      </w:r>
      <w:r w:rsidR="00831EF0">
        <w:t xml:space="preserve"> </w:t>
      </w:r>
      <w:r w:rsidR="00831EF0">
        <w:rPr>
          <w:rFonts w:hint="eastAsia"/>
        </w:rPr>
        <w:t>tap</w:t>
      </w:r>
      <w:r w:rsidR="00831EF0">
        <w:t xml:space="preserve"> </w:t>
      </w:r>
      <w:r w:rsidR="00831EF0">
        <w:rPr>
          <w:rFonts w:hint="eastAsia"/>
        </w:rPr>
        <w:t>delay</w:t>
      </w:r>
      <w:r w:rsidR="00831EF0">
        <w:t xml:space="preserve"> </w:t>
      </w:r>
      <w:r w:rsidR="00831EF0">
        <w:rPr>
          <w:rFonts w:hint="eastAsia"/>
        </w:rPr>
        <w:t>is</w:t>
      </w:r>
      <w:r w:rsidR="00831EF0">
        <w:t xml:space="preserve"> </w:t>
      </w:r>
      <w:r w:rsidR="00831EF0">
        <w:rPr>
          <w:rFonts w:hint="eastAsia"/>
        </w:rPr>
        <w:t>around</w:t>
      </w:r>
      <w:r w:rsidR="00831EF0">
        <w:t xml:space="preserve"> </w:t>
      </w:r>
      <w:r w:rsidR="00831EF0">
        <w:rPr>
          <w:rFonts w:hint="eastAsia"/>
        </w:rPr>
        <w:t>290ns</w:t>
      </w:r>
      <w:r w:rsidR="00831EF0">
        <w:t xml:space="preserve"> </w:t>
      </w:r>
      <w:r w:rsidR="00831EF0">
        <w:rPr>
          <w:rFonts w:hint="eastAsia"/>
        </w:rPr>
        <w:t>and</w:t>
      </w:r>
      <w:r w:rsidR="00831EF0">
        <w:t xml:space="preserve"> </w:t>
      </w:r>
      <w:r w:rsidR="00831EF0">
        <w:rPr>
          <w:rFonts w:hint="eastAsia"/>
        </w:rPr>
        <w:t>520ns</w:t>
      </w:r>
      <w:r w:rsidR="00831EF0">
        <w:t xml:space="preserve"> </w:t>
      </w:r>
      <w:r w:rsidR="00831EF0">
        <w:rPr>
          <w:rFonts w:hint="eastAsia"/>
        </w:rPr>
        <w:t>for</w:t>
      </w:r>
      <w:r w:rsidR="00831EF0">
        <w:t xml:space="preserve"> TDL-A</w:t>
      </w:r>
      <w:r w:rsidR="00831EF0">
        <w:rPr>
          <w:rFonts w:hint="eastAsia"/>
        </w:rPr>
        <w:t>30</w:t>
      </w:r>
      <w:r w:rsidR="00831EF0">
        <w:t xml:space="preserve"> </w:t>
      </w:r>
      <w:r w:rsidR="00831EF0">
        <w:rPr>
          <w:rFonts w:hint="eastAsia"/>
        </w:rPr>
        <w:t>and</w:t>
      </w:r>
      <w:r w:rsidR="00831EF0">
        <w:t xml:space="preserve"> TDL-C60 respectively which is greater than CP length of </w:t>
      </w:r>
      <w:r w:rsidR="00461393">
        <w:t xml:space="preserve">480kHz and </w:t>
      </w:r>
      <w:r w:rsidR="00831EF0">
        <w:t xml:space="preserve">960kHz. In order to further analyse the above issue, </w:t>
      </w:r>
      <w:r w:rsidR="00023F57">
        <w:t>we perform simulation according to difference SCS and t</w:t>
      </w:r>
      <w:r w:rsidR="005C2055">
        <w:t xml:space="preserve">he simulation </w:t>
      </w:r>
      <w:r w:rsidR="00023F57">
        <w:t xml:space="preserve">assumption </w:t>
      </w:r>
      <w:r w:rsidR="005C2055">
        <w:t>for PBCH detection is provided in Appendix 4.2.</w:t>
      </w:r>
      <w:r w:rsidR="00023F57">
        <w:t xml:space="preserve"> The result is shown in Table 1.</w:t>
      </w:r>
    </w:p>
    <w:p w14:paraId="205A36C8" w14:textId="6FA6A208" w:rsidR="005E423B" w:rsidRPr="00831EF0" w:rsidRDefault="005E423B" w:rsidP="005E423B">
      <w:pPr>
        <w:jc w:val="center"/>
        <w:rPr>
          <w:rFonts w:eastAsiaTheme="minorEastAsia"/>
          <w:b/>
          <w:bCs/>
          <w:lang w:val="it-IT"/>
        </w:rPr>
      </w:pPr>
      <w:r w:rsidRPr="00831EF0">
        <w:rPr>
          <w:b/>
          <w:bCs/>
          <w:lang w:val="it-IT"/>
        </w:rPr>
        <w:t xml:space="preserve">Table 1: PBCH detection delay </w:t>
      </w:r>
    </w:p>
    <w:tbl>
      <w:tblPr>
        <w:tblStyle w:val="af"/>
        <w:tblW w:w="0" w:type="auto"/>
        <w:tblLook w:val="04A0" w:firstRow="1" w:lastRow="0" w:firstColumn="1" w:lastColumn="0" w:noHBand="0" w:noVBand="1"/>
      </w:tblPr>
      <w:tblGrid>
        <w:gridCol w:w="1561"/>
        <w:gridCol w:w="972"/>
        <w:gridCol w:w="1831"/>
        <w:gridCol w:w="1831"/>
        <w:gridCol w:w="1831"/>
        <w:gridCol w:w="1831"/>
      </w:tblGrid>
      <w:tr w:rsidR="005E423B" w:rsidRPr="009559E7" w14:paraId="25EFF9B6" w14:textId="7EF354B1" w:rsidTr="00696C0B">
        <w:tc>
          <w:tcPr>
            <w:tcW w:w="0" w:type="auto"/>
            <w:gridSpan w:val="2"/>
            <w:vMerge w:val="restart"/>
            <w:vAlign w:val="center"/>
          </w:tcPr>
          <w:p w14:paraId="00960A5F" w14:textId="77777777" w:rsidR="005E423B" w:rsidRDefault="005E423B" w:rsidP="001604A7">
            <w:pPr>
              <w:jc w:val="center"/>
            </w:pPr>
            <w:r>
              <w:rPr>
                <w:rFonts w:hint="eastAsia"/>
              </w:rPr>
              <w:t>Case</w:t>
            </w:r>
          </w:p>
        </w:tc>
        <w:tc>
          <w:tcPr>
            <w:tcW w:w="0" w:type="auto"/>
            <w:gridSpan w:val="4"/>
            <w:vAlign w:val="center"/>
          </w:tcPr>
          <w:p w14:paraId="5804F765" w14:textId="79814C6E" w:rsidR="005E423B" w:rsidRDefault="005E423B" w:rsidP="001604A7">
            <w:pPr>
              <w:jc w:val="center"/>
            </w:pPr>
            <w:r>
              <w:rPr>
                <w:rFonts w:hint="eastAsia"/>
              </w:rPr>
              <w:t>SCS</w:t>
            </w:r>
            <w:r>
              <w:t xml:space="preserve"> </w:t>
            </w:r>
            <w:r>
              <w:rPr>
                <w:rFonts w:hint="eastAsia"/>
              </w:rPr>
              <w:t>(kHz)</w:t>
            </w:r>
          </w:p>
        </w:tc>
      </w:tr>
      <w:tr w:rsidR="005E423B" w:rsidRPr="009559E7" w14:paraId="0179249A" w14:textId="5193D50D" w:rsidTr="005E423B">
        <w:tc>
          <w:tcPr>
            <w:tcW w:w="0" w:type="auto"/>
            <w:gridSpan w:val="2"/>
            <w:vMerge/>
          </w:tcPr>
          <w:p w14:paraId="024B9273" w14:textId="77777777" w:rsidR="005E423B" w:rsidRDefault="005E423B" w:rsidP="001604A7">
            <w:pPr>
              <w:jc w:val="center"/>
            </w:pPr>
          </w:p>
        </w:tc>
        <w:tc>
          <w:tcPr>
            <w:tcW w:w="0" w:type="auto"/>
          </w:tcPr>
          <w:p w14:paraId="283E0103" w14:textId="77777777" w:rsidR="005E423B" w:rsidRDefault="005E423B" w:rsidP="001604A7">
            <w:pPr>
              <w:jc w:val="center"/>
            </w:pPr>
            <w:r>
              <w:rPr>
                <w:rFonts w:hint="eastAsia"/>
              </w:rPr>
              <w:t>120</w:t>
            </w:r>
          </w:p>
        </w:tc>
        <w:tc>
          <w:tcPr>
            <w:tcW w:w="0" w:type="auto"/>
          </w:tcPr>
          <w:p w14:paraId="6DB986E6" w14:textId="77777777" w:rsidR="005E423B" w:rsidRDefault="005E423B" w:rsidP="001604A7">
            <w:pPr>
              <w:jc w:val="center"/>
            </w:pPr>
            <w:r>
              <w:rPr>
                <w:rFonts w:hint="eastAsia"/>
              </w:rPr>
              <w:t>240</w:t>
            </w:r>
          </w:p>
        </w:tc>
        <w:tc>
          <w:tcPr>
            <w:tcW w:w="0" w:type="auto"/>
          </w:tcPr>
          <w:p w14:paraId="4F01E370" w14:textId="25179DE3" w:rsidR="005E423B" w:rsidRDefault="005E423B" w:rsidP="001604A7">
            <w:pPr>
              <w:jc w:val="center"/>
            </w:pPr>
            <w:r>
              <w:rPr>
                <w:rFonts w:hint="eastAsia"/>
              </w:rPr>
              <w:t>4</w:t>
            </w:r>
            <w:r>
              <w:t>80</w:t>
            </w:r>
          </w:p>
        </w:tc>
        <w:tc>
          <w:tcPr>
            <w:tcW w:w="0" w:type="auto"/>
          </w:tcPr>
          <w:p w14:paraId="2F613B20" w14:textId="06D6E47A" w:rsidR="005E423B" w:rsidRDefault="005E423B" w:rsidP="001604A7">
            <w:pPr>
              <w:jc w:val="center"/>
            </w:pPr>
            <w:r>
              <w:rPr>
                <w:rFonts w:hint="eastAsia"/>
              </w:rPr>
              <w:t>9</w:t>
            </w:r>
            <w:r>
              <w:t>60</w:t>
            </w:r>
          </w:p>
        </w:tc>
      </w:tr>
      <w:tr w:rsidR="005E423B" w:rsidRPr="009559E7" w14:paraId="5E73AE8B" w14:textId="40260794" w:rsidTr="005E423B">
        <w:tc>
          <w:tcPr>
            <w:tcW w:w="0" w:type="auto"/>
          </w:tcPr>
          <w:p w14:paraId="1F7DC731" w14:textId="77777777" w:rsidR="005E423B" w:rsidRDefault="005E423B" w:rsidP="005E423B">
            <w:pPr>
              <w:jc w:val="center"/>
            </w:pPr>
            <w:r>
              <w:rPr>
                <w:rFonts w:hint="eastAsia"/>
              </w:rPr>
              <w:t>Propagation Condition</w:t>
            </w:r>
          </w:p>
        </w:tc>
        <w:tc>
          <w:tcPr>
            <w:tcW w:w="0" w:type="auto"/>
          </w:tcPr>
          <w:p w14:paraId="374F72D4" w14:textId="77777777" w:rsidR="005E423B" w:rsidRDefault="005E423B" w:rsidP="005E423B">
            <w:pPr>
              <w:jc w:val="center"/>
            </w:pPr>
            <w:r>
              <w:rPr>
                <w:rFonts w:hint="eastAsia"/>
              </w:rPr>
              <w:t>SNR(dB)</w:t>
            </w:r>
          </w:p>
        </w:tc>
        <w:tc>
          <w:tcPr>
            <w:tcW w:w="0" w:type="auto"/>
          </w:tcPr>
          <w:p w14:paraId="7DF4EDB1" w14:textId="77777777" w:rsidR="005E423B" w:rsidRDefault="005E423B" w:rsidP="005E423B">
            <w:pPr>
              <w:jc w:val="center"/>
            </w:pPr>
            <w:r>
              <w:rPr>
                <w:rFonts w:hint="eastAsia"/>
              </w:rPr>
              <w:t>Number of acquisition attempts</w:t>
            </w:r>
          </w:p>
        </w:tc>
        <w:tc>
          <w:tcPr>
            <w:tcW w:w="0" w:type="auto"/>
          </w:tcPr>
          <w:p w14:paraId="384F8A26" w14:textId="77777777" w:rsidR="005E423B" w:rsidRDefault="005E423B" w:rsidP="005E423B">
            <w:pPr>
              <w:jc w:val="center"/>
            </w:pPr>
            <w:r>
              <w:rPr>
                <w:rFonts w:hint="eastAsia"/>
              </w:rPr>
              <w:t>Number of acquisition attempts</w:t>
            </w:r>
          </w:p>
        </w:tc>
        <w:tc>
          <w:tcPr>
            <w:tcW w:w="0" w:type="auto"/>
          </w:tcPr>
          <w:p w14:paraId="2567BD31" w14:textId="6F4E5B9C" w:rsidR="005E423B" w:rsidRDefault="005E423B" w:rsidP="005E423B">
            <w:pPr>
              <w:jc w:val="center"/>
            </w:pPr>
            <w:r>
              <w:rPr>
                <w:rFonts w:hint="eastAsia"/>
              </w:rPr>
              <w:t>Number of acquisition attempts</w:t>
            </w:r>
          </w:p>
        </w:tc>
        <w:tc>
          <w:tcPr>
            <w:tcW w:w="0" w:type="auto"/>
          </w:tcPr>
          <w:p w14:paraId="0DFD8126" w14:textId="2C1D689C" w:rsidR="005E423B" w:rsidRDefault="005E423B" w:rsidP="005E423B">
            <w:pPr>
              <w:jc w:val="center"/>
            </w:pPr>
            <w:r>
              <w:rPr>
                <w:rFonts w:hint="eastAsia"/>
              </w:rPr>
              <w:t>Number of acquisition attempts</w:t>
            </w:r>
          </w:p>
        </w:tc>
      </w:tr>
      <w:tr w:rsidR="005E423B" w14:paraId="11EA05A4" w14:textId="5150541D" w:rsidTr="0010072A">
        <w:tc>
          <w:tcPr>
            <w:tcW w:w="0" w:type="auto"/>
            <w:vMerge w:val="restart"/>
            <w:vAlign w:val="center"/>
          </w:tcPr>
          <w:p w14:paraId="61D25775" w14:textId="77777777" w:rsidR="005E423B" w:rsidRDefault="005E423B" w:rsidP="005E423B">
            <w:pPr>
              <w:jc w:val="center"/>
            </w:pPr>
            <w:r>
              <w:rPr>
                <w:rFonts w:hint="eastAsia"/>
              </w:rPr>
              <w:t>TDL-A</w:t>
            </w:r>
          </w:p>
          <w:p w14:paraId="16FBE310" w14:textId="1567B426" w:rsidR="005E423B" w:rsidRDefault="005E423B" w:rsidP="005E423B">
            <w:pPr>
              <w:jc w:val="center"/>
            </w:pPr>
            <w:r>
              <w:rPr>
                <w:rFonts w:hint="eastAsia"/>
              </w:rPr>
              <w:t>3</w:t>
            </w:r>
            <w:r>
              <w:t>0ns</w:t>
            </w:r>
          </w:p>
        </w:tc>
        <w:tc>
          <w:tcPr>
            <w:tcW w:w="0" w:type="auto"/>
          </w:tcPr>
          <w:p w14:paraId="5842AB1D" w14:textId="77777777" w:rsidR="005E423B" w:rsidRDefault="005E423B" w:rsidP="005E423B">
            <w:pPr>
              <w:jc w:val="center"/>
            </w:pPr>
            <w:r>
              <w:rPr>
                <w:rFonts w:hint="eastAsia"/>
              </w:rPr>
              <w:t>-8</w:t>
            </w:r>
          </w:p>
        </w:tc>
        <w:tc>
          <w:tcPr>
            <w:tcW w:w="0" w:type="auto"/>
          </w:tcPr>
          <w:p w14:paraId="10AB4A42" w14:textId="77777777" w:rsidR="005E423B" w:rsidRDefault="005E423B" w:rsidP="005E423B">
            <w:pPr>
              <w:jc w:val="center"/>
            </w:pPr>
            <w:r>
              <w:t>6</w:t>
            </w:r>
          </w:p>
        </w:tc>
        <w:tc>
          <w:tcPr>
            <w:tcW w:w="0" w:type="auto"/>
          </w:tcPr>
          <w:p w14:paraId="164C8DD6" w14:textId="77777777" w:rsidR="005E423B" w:rsidRDefault="005E423B" w:rsidP="005E423B">
            <w:pPr>
              <w:jc w:val="center"/>
            </w:pPr>
            <w:r>
              <w:t>6</w:t>
            </w:r>
          </w:p>
        </w:tc>
        <w:tc>
          <w:tcPr>
            <w:tcW w:w="0" w:type="auto"/>
            <w:vAlign w:val="center"/>
          </w:tcPr>
          <w:p w14:paraId="644E2A55" w14:textId="737EFB3D" w:rsidR="005E423B" w:rsidRDefault="005E423B" w:rsidP="005E423B">
            <w:pPr>
              <w:jc w:val="center"/>
            </w:pPr>
            <w:r>
              <w:rPr>
                <w:lang w:val="en-US"/>
              </w:rPr>
              <w:t>7</w:t>
            </w:r>
          </w:p>
        </w:tc>
        <w:tc>
          <w:tcPr>
            <w:tcW w:w="0" w:type="auto"/>
            <w:vAlign w:val="center"/>
          </w:tcPr>
          <w:p w14:paraId="11B7B70D" w14:textId="6979566F" w:rsidR="005E423B" w:rsidRDefault="005E423B" w:rsidP="005E423B">
            <w:pPr>
              <w:jc w:val="center"/>
            </w:pPr>
            <w:r>
              <w:rPr>
                <w:lang w:val="en-US"/>
              </w:rPr>
              <w:t>16</w:t>
            </w:r>
          </w:p>
        </w:tc>
      </w:tr>
      <w:tr w:rsidR="005E423B" w14:paraId="4B494EBC" w14:textId="4FF63162" w:rsidTr="0010072A">
        <w:tc>
          <w:tcPr>
            <w:tcW w:w="0" w:type="auto"/>
            <w:vMerge/>
          </w:tcPr>
          <w:p w14:paraId="59E70F36" w14:textId="77777777" w:rsidR="005E423B" w:rsidRDefault="005E423B" w:rsidP="005E423B">
            <w:pPr>
              <w:jc w:val="center"/>
            </w:pPr>
          </w:p>
        </w:tc>
        <w:tc>
          <w:tcPr>
            <w:tcW w:w="0" w:type="auto"/>
          </w:tcPr>
          <w:p w14:paraId="103F7205" w14:textId="77777777" w:rsidR="005E423B" w:rsidRDefault="005E423B" w:rsidP="005E423B">
            <w:pPr>
              <w:jc w:val="center"/>
            </w:pPr>
            <w:r>
              <w:rPr>
                <w:rFonts w:hint="eastAsia"/>
              </w:rPr>
              <w:t>-7</w:t>
            </w:r>
          </w:p>
        </w:tc>
        <w:tc>
          <w:tcPr>
            <w:tcW w:w="0" w:type="auto"/>
          </w:tcPr>
          <w:p w14:paraId="6D05F6C4" w14:textId="77777777" w:rsidR="005E423B" w:rsidRDefault="005E423B" w:rsidP="005E423B">
            <w:pPr>
              <w:jc w:val="center"/>
            </w:pPr>
            <w:r>
              <w:t>4</w:t>
            </w:r>
          </w:p>
        </w:tc>
        <w:tc>
          <w:tcPr>
            <w:tcW w:w="0" w:type="auto"/>
          </w:tcPr>
          <w:p w14:paraId="18D8ABF3" w14:textId="77777777" w:rsidR="005E423B" w:rsidRDefault="005E423B" w:rsidP="005E423B">
            <w:pPr>
              <w:jc w:val="center"/>
            </w:pPr>
            <w:r>
              <w:t>5</w:t>
            </w:r>
          </w:p>
        </w:tc>
        <w:tc>
          <w:tcPr>
            <w:tcW w:w="0" w:type="auto"/>
            <w:vAlign w:val="center"/>
          </w:tcPr>
          <w:p w14:paraId="0E82E0B7" w14:textId="6EF5C327" w:rsidR="005E423B" w:rsidRDefault="005E423B" w:rsidP="005E423B">
            <w:pPr>
              <w:jc w:val="center"/>
            </w:pPr>
            <w:r>
              <w:rPr>
                <w:lang w:val="en-US"/>
              </w:rPr>
              <w:t>5</w:t>
            </w:r>
          </w:p>
        </w:tc>
        <w:tc>
          <w:tcPr>
            <w:tcW w:w="0" w:type="auto"/>
            <w:vAlign w:val="center"/>
          </w:tcPr>
          <w:p w14:paraId="32D15744" w14:textId="654C9F69" w:rsidR="005E423B" w:rsidRDefault="005E423B" w:rsidP="005E423B">
            <w:pPr>
              <w:jc w:val="center"/>
            </w:pPr>
            <w:r>
              <w:rPr>
                <w:lang w:val="en-US"/>
              </w:rPr>
              <w:t>10</w:t>
            </w:r>
          </w:p>
        </w:tc>
      </w:tr>
      <w:tr w:rsidR="005E423B" w14:paraId="04D3A93B" w14:textId="240D9D4D" w:rsidTr="0010072A">
        <w:tc>
          <w:tcPr>
            <w:tcW w:w="0" w:type="auto"/>
            <w:vMerge/>
          </w:tcPr>
          <w:p w14:paraId="565E6ABF" w14:textId="77777777" w:rsidR="005E423B" w:rsidRDefault="005E423B" w:rsidP="005E423B">
            <w:pPr>
              <w:jc w:val="center"/>
            </w:pPr>
          </w:p>
        </w:tc>
        <w:tc>
          <w:tcPr>
            <w:tcW w:w="0" w:type="auto"/>
          </w:tcPr>
          <w:p w14:paraId="7F32032A" w14:textId="77777777" w:rsidR="005E423B" w:rsidRDefault="005E423B" w:rsidP="005E423B">
            <w:pPr>
              <w:jc w:val="center"/>
            </w:pPr>
            <w:r>
              <w:rPr>
                <w:rFonts w:hint="eastAsia"/>
              </w:rPr>
              <w:t>-6</w:t>
            </w:r>
          </w:p>
        </w:tc>
        <w:tc>
          <w:tcPr>
            <w:tcW w:w="0" w:type="auto"/>
          </w:tcPr>
          <w:p w14:paraId="3CB06409" w14:textId="77777777" w:rsidR="005E423B" w:rsidRPr="001F1592" w:rsidRDefault="005E423B" w:rsidP="005E423B">
            <w:pPr>
              <w:jc w:val="center"/>
              <w:rPr>
                <w:highlight w:val="yellow"/>
              </w:rPr>
            </w:pPr>
            <w:r>
              <w:rPr>
                <w:highlight w:val="yellow"/>
              </w:rPr>
              <w:t>3</w:t>
            </w:r>
          </w:p>
        </w:tc>
        <w:tc>
          <w:tcPr>
            <w:tcW w:w="0" w:type="auto"/>
          </w:tcPr>
          <w:p w14:paraId="55FA77D2" w14:textId="77777777" w:rsidR="005E423B" w:rsidRPr="001F1592" w:rsidRDefault="005E423B" w:rsidP="005E423B">
            <w:pPr>
              <w:jc w:val="center"/>
              <w:rPr>
                <w:highlight w:val="yellow"/>
              </w:rPr>
            </w:pPr>
            <w:r>
              <w:rPr>
                <w:highlight w:val="yellow"/>
              </w:rPr>
              <w:t>3</w:t>
            </w:r>
          </w:p>
        </w:tc>
        <w:tc>
          <w:tcPr>
            <w:tcW w:w="0" w:type="auto"/>
            <w:vAlign w:val="center"/>
          </w:tcPr>
          <w:p w14:paraId="10E292CB" w14:textId="478C5CE1" w:rsidR="005E423B" w:rsidRDefault="005E423B" w:rsidP="005E423B">
            <w:pPr>
              <w:jc w:val="center"/>
              <w:rPr>
                <w:highlight w:val="yellow"/>
              </w:rPr>
            </w:pPr>
            <w:r>
              <w:rPr>
                <w:highlight w:val="yellow"/>
                <w:lang w:val="en-US"/>
              </w:rPr>
              <w:t>3</w:t>
            </w:r>
          </w:p>
        </w:tc>
        <w:tc>
          <w:tcPr>
            <w:tcW w:w="0" w:type="auto"/>
            <w:vAlign w:val="center"/>
          </w:tcPr>
          <w:p w14:paraId="39586565" w14:textId="6ED4067E" w:rsidR="005E423B" w:rsidRDefault="005E423B" w:rsidP="005E423B">
            <w:pPr>
              <w:jc w:val="center"/>
              <w:rPr>
                <w:highlight w:val="yellow"/>
              </w:rPr>
            </w:pPr>
            <w:r>
              <w:rPr>
                <w:highlight w:val="yellow"/>
                <w:lang w:val="en-US"/>
              </w:rPr>
              <w:t>5</w:t>
            </w:r>
          </w:p>
        </w:tc>
      </w:tr>
      <w:tr w:rsidR="005E423B" w14:paraId="0C13DA79" w14:textId="0F36A60A" w:rsidTr="0010072A">
        <w:tc>
          <w:tcPr>
            <w:tcW w:w="0" w:type="auto"/>
            <w:vMerge/>
          </w:tcPr>
          <w:p w14:paraId="470FEC2A" w14:textId="77777777" w:rsidR="005E423B" w:rsidRDefault="005E423B" w:rsidP="005E423B">
            <w:pPr>
              <w:jc w:val="center"/>
            </w:pPr>
          </w:p>
        </w:tc>
        <w:tc>
          <w:tcPr>
            <w:tcW w:w="0" w:type="auto"/>
          </w:tcPr>
          <w:p w14:paraId="48E3D5C8" w14:textId="77777777" w:rsidR="005E423B" w:rsidRDefault="005E423B" w:rsidP="005E423B">
            <w:pPr>
              <w:jc w:val="center"/>
            </w:pPr>
            <w:r>
              <w:rPr>
                <w:rFonts w:hint="eastAsia"/>
              </w:rPr>
              <w:t>-5</w:t>
            </w:r>
          </w:p>
        </w:tc>
        <w:tc>
          <w:tcPr>
            <w:tcW w:w="0" w:type="auto"/>
          </w:tcPr>
          <w:p w14:paraId="678D4148" w14:textId="77777777" w:rsidR="005E423B" w:rsidRDefault="005E423B" w:rsidP="005E423B">
            <w:pPr>
              <w:jc w:val="center"/>
            </w:pPr>
            <w:r>
              <w:t>2</w:t>
            </w:r>
          </w:p>
        </w:tc>
        <w:tc>
          <w:tcPr>
            <w:tcW w:w="0" w:type="auto"/>
          </w:tcPr>
          <w:p w14:paraId="310E4904" w14:textId="77777777" w:rsidR="005E423B" w:rsidRDefault="005E423B" w:rsidP="005E423B">
            <w:pPr>
              <w:jc w:val="center"/>
            </w:pPr>
            <w:r>
              <w:t>3</w:t>
            </w:r>
          </w:p>
        </w:tc>
        <w:tc>
          <w:tcPr>
            <w:tcW w:w="0" w:type="auto"/>
            <w:vAlign w:val="center"/>
          </w:tcPr>
          <w:p w14:paraId="556FE83B" w14:textId="5709F90C" w:rsidR="005E423B" w:rsidRDefault="005E423B" w:rsidP="005E423B">
            <w:pPr>
              <w:jc w:val="center"/>
            </w:pPr>
            <w:r>
              <w:rPr>
                <w:lang w:val="en-US"/>
              </w:rPr>
              <w:t>2</w:t>
            </w:r>
          </w:p>
        </w:tc>
        <w:tc>
          <w:tcPr>
            <w:tcW w:w="0" w:type="auto"/>
            <w:vAlign w:val="center"/>
          </w:tcPr>
          <w:p w14:paraId="3E8C9903" w14:textId="34A42324" w:rsidR="005E423B" w:rsidRDefault="005E423B" w:rsidP="005E423B">
            <w:pPr>
              <w:jc w:val="center"/>
            </w:pPr>
            <w:r>
              <w:rPr>
                <w:lang w:val="en-US"/>
              </w:rPr>
              <w:t>4</w:t>
            </w:r>
          </w:p>
        </w:tc>
      </w:tr>
      <w:tr w:rsidR="005E423B" w14:paraId="63744B90" w14:textId="32D6D797" w:rsidTr="0010072A">
        <w:tc>
          <w:tcPr>
            <w:tcW w:w="0" w:type="auto"/>
            <w:vMerge/>
          </w:tcPr>
          <w:p w14:paraId="70B11A63" w14:textId="77777777" w:rsidR="005E423B" w:rsidRDefault="005E423B" w:rsidP="005E423B">
            <w:pPr>
              <w:jc w:val="center"/>
            </w:pPr>
          </w:p>
        </w:tc>
        <w:tc>
          <w:tcPr>
            <w:tcW w:w="0" w:type="auto"/>
          </w:tcPr>
          <w:p w14:paraId="554E3E47" w14:textId="77777777" w:rsidR="005E423B" w:rsidRDefault="005E423B" w:rsidP="005E423B">
            <w:pPr>
              <w:jc w:val="center"/>
            </w:pPr>
            <w:r>
              <w:rPr>
                <w:rFonts w:hint="eastAsia"/>
              </w:rPr>
              <w:t>-4</w:t>
            </w:r>
          </w:p>
        </w:tc>
        <w:tc>
          <w:tcPr>
            <w:tcW w:w="0" w:type="auto"/>
          </w:tcPr>
          <w:p w14:paraId="35B7FC71" w14:textId="77777777" w:rsidR="005E423B" w:rsidRDefault="005E423B" w:rsidP="005E423B">
            <w:pPr>
              <w:jc w:val="center"/>
            </w:pPr>
            <w:r>
              <w:t>2</w:t>
            </w:r>
          </w:p>
        </w:tc>
        <w:tc>
          <w:tcPr>
            <w:tcW w:w="0" w:type="auto"/>
          </w:tcPr>
          <w:p w14:paraId="6E5C3BF0" w14:textId="77777777" w:rsidR="005E423B" w:rsidRDefault="005E423B" w:rsidP="005E423B">
            <w:pPr>
              <w:jc w:val="center"/>
            </w:pPr>
            <w:r>
              <w:t>2</w:t>
            </w:r>
          </w:p>
        </w:tc>
        <w:tc>
          <w:tcPr>
            <w:tcW w:w="0" w:type="auto"/>
            <w:vAlign w:val="center"/>
          </w:tcPr>
          <w:p w14:paraId="794EF6F7" w14:textId="17E4F77E" w:rsidR="005E423B" w:rsidRDefault="005E423B" w:rsidP="005E423B">
            <w:pPr>
              <w:jc w:val="center"/>
            </w:pPr>
            <w:r>
              <w:rPr>
                <w:lang w:val="en-US"/>
              </w:rPr>
              <w:t>2</w:t>
            </w:r>
          </w:p>
        </w:tc>
        <w:tc>
          <w:tcPr>
            <w:tcW w:w="0" w:type="auto"/>
            <w:vAlign w:val="center"/>
          </w:tcPr>
          <w:p w14:paraId="77198AFA" w14:textId="45F76754" w:rsidR="005E423B" w:rsidRDefault="005E423B" w:rsidP="005E423B">
            <w:pPr>
              <w:jc w:val="center"/>
            </w:pPr>
            <w:r>
              <w:rPr>
                <w:lang w:val="en-US"/>
              </w:rPr>
              <w:t>3</w:t>
            </w:r>
          </w:p>
        </w:tc>
      </w:tr>
      <w:tr w:rsidR="005E423B" w14:paraId="2EEA5651" w14:textId="29F591D5" w:rsidTr="0010072A">
        <w:tc>
          <w:tcPr>
            <w:tcW w:w="0" w:type="auto"/>
            <w:vMerge/>
          </w:tcPr>
          <w:p w14:paraId="7F83CA5F" w14:textId="77777777" w:rsidR="005E423B" w:rsidRDefault="005E423B" w:rsidP="005E423B">
            <w:pPr>
              <w:jc w:val="center"/>
            </w:pPr>
          </w:p>
        </w:tc>
        <w:tc>
          <w:tcPr>
            <w:tcW w:w="0" w:type="auto"/>
          </w:tcPr>
          <w:p w14:paraId="7DF79066" w14:textId="77777777" w:rsidR="005E423B" w:rsidRDefault="005E423B" w:rsidP="005E423B">
            <w:pPr>
              <w:jc w:val="center"/>
            </w:pPr>
            <w:r>
              <w:rPr>
                <w:rFonts w:hint="eastAsia"/>
              </w:rPr>
              <w:t>-3</w:t>
            </w:r>
          </w:p>
        </w:tc>
        <w:tc>
          <w:tcPr>
            <w:tcW w:w="0" w:type="auto"/>
          </w:tcPr>
          <w:p w14:paraId="1D6B9CDB" w14:textId="77777777" w:rsidR="005E423B" w:rsidRDefault="005E423B" w:rsidP="005E423B">
            <w:pPr>
              <w:jc w:val="center"/>
            </w:pPr>
            <w:r>
              <w:t>2</w:t>
            </w:r>
          </w:p>
        </w:tc>
        <w:tc>
          <w:tcPr>
            <w:tcW w:w="0" w:type="auto"/>
          </w:tcPr>
          <w:p w14:paraId="446D4484" w14:textId="77777777" w:rsidR="005E423B" w:rsidRDefault="005E423B" w:rsidP="005E423B">
            <w:pPr>
              <w:jc w:val="center"/>
            </w:pPr>
            <w:r>
              <w:t>2</w:t>
            </w:r>
          </w:p>
        </w:tc>
        <w:tc>
          <w:tcPr>
            <w:tcW w:w="0" w:type="auto"/>
            <w:vAlign w:val="center"/>
          </w:tcPr>
          <w:p w14:paraId="7A8820E1" w14:textId="3F43D117" w:rsidR="005E423B" w:rsidRDefault="005E423B" w:rsidP="005E423B">
            <w:pPr>
              <w:jc w:val="center"/>
            </w:pPr>
            <w:r>
              <w:rPr>
                <w:lang w:val="en-US"/>
              </w:rPr>
              <w:t>2</w:t>
            </w:r>
          </w:p>
        </w:tc>
        <w:tc>
          <w:tcPr>
            <w:tcW w:w="0" w:type="auto"/>
            <w:vAlign w:val="center"/>
          </w:tcPr>
          <w:p w14:paraId="4CE85957" w14:textId="27B93573" w:rsidR="005E423B" w:rsidRDefault="005E423B" w:rsidP="005E423B">
            <w:pPr>
              <w:jc w:val="center"/>
            </w:pPr>
            <w:r>
              <w:rPr>
                <w:lang w:val="en-US"/>
              </w:rPr>
              <w:t>2</w:t>
            </w:r>
          </w:p>
        </w:tc>
      </w:tr>
      <w:tr w:rsidR="005E423B" w14:paraId="39144A49" w14:textId="08B84AF5" w:rsidTr="0010072A">
        <w:tc>
          <w:tcPr>
            <w:tcW w:w="0" w:type="auto"/>
            <w:vMerge w:val="restart"/>
            <w:vAlign w:val="center"/>
          </w:tcPr>
          <w:p w14:paraId="5770712E" w14:textId="77777777" w:rsidR="005E423B" w:rsidRDefault="005E423B" w:rsidP="005E423B">
            <w:pPr>
              <w:jc w:val="center"/>
            </w:pPr>
            <w:r>
              <w:rPr>
                <w:rFonts w:hint="eastAsia"/>
              </w:rPr>
              <w:t>TDL-C</w:t>
            </w:r>
          </w:p>
          <w:p w14:paraId="6EFE3D83" w14:textId="426B0F25" w:rsidR="005E423B" w:rsidRDefault="005E423B" w:rsidP="005E423B">
            <w:pPr>
              <w:jc w:val="center"/>
            </w:pPr>
            <w:r>
              <w:rPr>
                <w:rFonts w:hint="eastAsia"/>
              </w:rPr>
              <w:t>6</w:t>
            </w:r>
            <w:r>
              <w:t>0ns</w:t>
            </w:r>
          </w:p>
        </w:tc>
        <w:tc>
          <w:tcPr>
            <w:tcW w:w="0" w:type="auto"/>
          </w:tcPr>
          <w:p w14:paraId="2A8AAD7F" w14:textId="77777777" w:rsidR="005E423B" w:rsidRDefault="005E423B" w:rsidP="005E423B">
            <w:pPr>
              <w:jc w:val="center"/>
            </w:pPr>
            <w:r>
              <w:rPr>
                <w:rFonts w:hint="eastAsia"/>
              </w:rPr>
              <w:t>-8</w:t>
            </w:r>
          </w:p>
        </w:tc>
        <w:tc>
          <w:tcPr>
            <w:tcW w:w="0" w:type="auto"/>
          </w:tcPr>
          <w:p w14:paraId="252EB1FC" w14:textId="77777777" w:rsidR="005E423B" w:rsidRDefault="005E423B" w:rsidP="005E423B">
            <w:pPr>
              <w:jc w:val="center"/>
            </w:pPr>
            <w:r>
              <w:t>5</w:t>
            </w:r>
          </w:p>
        </w:tc>
        <w:tc>
          <w:tcPr>
            <w:tcW w:w="0" w:type="auto"/>
          </w:tcPr>
          <w:p w14:paraId="0B6EEA04" w14:textId="77777777" w:rsidR="005E423B" w:rsidRDefault="005E423B" w:rsidP="005E423B">
            <w:pPr>
              <w:jc w:val="center"/>
            </w:pPr>
            <w:r>
              <w:t>6</w:t>
            </w:r>
          </w:p>
        </w:tc>
        <w:tc>
          <w:tcPr>
            <w:tcW w:w="0" w:type="auto"/>
            <w:vAlign w:val="center"/>
          </w:tcPr>
          <w:p w14:paraId="7E982D16" w14:textId="07444B4E" w:rsidR="005E423B" w:rsidRDefault="005E423B" w:rsidP="005E423B">
            <w:pPr>
              <w:jc w:val="center"/>
            </w:pPr>
            <w:r>
              <w:rPr>
                <w:lang w:val="en-US"/>
              </w:rPr>
              <w:t>10</w:t>
            </w:r>
          </w:p>
        </w:tc>
        <w:tc>
          <w:tcPr>
            <w:tcW w:w="0" w:type="auto"/>
            <w:vAlign w:val="center"/>
          </w:tcPr>
          <w:p w14:paraId="21203F25" w14:textId="6209B099" w:rsidR="005E423B" w:rsidRDefault="005E423B" w:rsidP="005E423B">
            <w:pPr>
              <w:jc w:val="center"/>
            </w:pPr>
            <w:r>
              <w:rPr>
                <w:lang w:val="en-US"/>
              </w:rPr>
              <w:t>16</w:t>
            </w:r>
          </w:p>
        </w:tc>
      </w:tr>
      <w:tr w:rsidR="005E423B" w14:paraId="2A255AE2" w14:textId="6D23335F" w:rsidTr="0010072A">
        <w:tc>
          <w:tcPr>
            <w:tcW w:w="0" w:type="auto"/>
            <w:vMerge/>
          </w:tcPr>
          <w:p w14:paraId="5A729A26" w14:textId="77777777" w:rsidR="005E423B" w:rsidRDefault="005E423B" w:rsidP="005E423B">
            <w:pPr>
              <w:jc w:val="center"/>
            </w:pPr>
          </w:p>
        </w:tc>
        <w:tc>
          <w:tcPr>
            <w:tcW w:w="0" w:type="auto"/>
          </w:tcPr>
          <w:p w14:paraId="79909684" w14:textId="77777777" w:rsidR="005E423B" w:rsidRDefault="005E423B" w:rsidP="005E423B">
            <w:pPr>
              <w:jc w:val="center"/>
            </w:pPr>
            <w:r>
              <w:rPr>
                <w:rFonts w:hint="eastAsia"/>
              </w:rPr>
              <w:t>-7</w:t>
            </w:r>
          </w:p>
        </w:tc>
        <w:tc>
          <w:tcPr>
            <w:tcW w:w="0" w:type="auto"/>
          </w:tcPr>
          <w:p w14:paraId="3AEB49AD" w14:textId="77777777" w:rsidR="005E423B" w:rsidRDefault="005E423B" w:rsidP="005E423B">
            <w:pPr>
              <w:jc w:val="center"/>
            </w:pPr>
            <w:r>
              <w:t>3</w:t>
            </w:r>
          </w:p>
        </w:tc>
        <w:tc>
          <w:tcPr>
            <w:tcW w:w="0" w:type="auto"/>
          </w:tcPr>
          <w:p w14:paraId="6F765846" w14:textId="77777777" w:rsidR="005E423B" w:rsidRDefault="005E423B" w:rsidP="005E423B">
            <w:pPr>
              <w:jc w:val="center"/>
            </w:pPr>
            <w:r>
              <w:t>4</w:t>
            </w:r>
          </w:p>
        </w:tc>
        <w:tc>
          <w:tcPr>
            <w:tcW w:w="0" w:type="auto"/>
            <w:vAlign w:val="center"/>
          </w:tcPr>
          <w:p w14:paraId="2ABA7AFB" w14:textId="28C8BF71" w:rsidR="005E423B" w:rsidRDefault="005E423B" w:rsidP="005E423B">
            <w:pPr>
              <w:jc w:val="center"/>
            </w:pPr>
            <w:r>
              <w:rPr>
                <w:lang w:val="en-US"/>
              </w:rPr>
              <w:t>6</w:t>
            </w:r>
          </w:p>
        </w:tc>
        <w:tc>
          <w:tcPr>
            <w:tcW w:w="0" w:type="auto"/>
            <w:vAlign w:val="center"/>
          </w:tcPr>
          <w:p w14:paraId="7A76C7E8" w14:textId="38650E12" w:rsidR="005E423B" w:rsidRDefault="005E423B" w:rsidP="005E423B">
            <w:pPr>
              <w:jc w:val="center"/>
            </w:pPr>
            <w:r>
              <w:rPr>
                <w:lang w:val="en-US"/>
              </w:rPr>
              <w:t>12</w:t>
            </w:r>
          </w:p>
        </w:tc>
      </w:tr>
      <w:tr w:rsidR="005E423B" w14:paraId="6DBC08E6" w14:textId="39E00DFC" w:rsidTr="0010072A">
        <w:tc>
          <w:tcPr>
            <w:tcW w:w="0" w:type="auto"/>
            <w:vMerge/>
          </w:tcPr>
          <w:p w14:paraId="761C67D7" w14:textId="77777777" w:rsidR="005E423B" w:rsidRDefault="005E423B" w:rsidP="005E423B">
            <w:pPr>
              <w:jc w:val="center"/>
            </w:pPr>
          </w:p>
        </w:tc>
        <w:tc>
          <w:tcPr>
            <w:tcW w:w="0" w:type="auto"/>
          </w:tcPr>
          <w:p w14:paraId="3AC897D8" w14:textId="77777777" w:rsidR="005E423B" w:rsidRDefault="005E423B" w:rsidP="005E423B">
            <w:pPr>
              <w:jc w:val="center"/>
            </w:pPr>
            <w:r>
              <w:rPr>
                <w:rFonts w:hint="eastAsia"/>
              </w:rPr>
              <w:t>-6</w:t>
            </w:r>
          </w:p>
        </w:tc>
        <w:tc>
          <w:tcPr>
            <w:tcW w:w="0" w:type="auto"/>
          </w:tcPr>
          <w:p w14:paraId="3C76134F" w14:textId="77777777" w:rsidR="005E423B" w:rsidRPr="001F1592" w:rsidRDefault="005E423B" w:rsidP="005E423B">
            <w:pPr>
              <w:jc w:val="center"/>
              <w:rPr>
                <w:highlight w:val="yellow"/>
              </w:rPr>
            </w:pPr>
            <w:r w:rsidRPr="001F1592">
              <w:rPr>
                <w:highlight w:val="yellow"/>
              </w:rPr>
              <w:t>2</w:t>
            </w:r>
          </w:p>
        </w:tc>
        <w:tc>
          <w:tcPr>
            <w:tcW w:w="0" w:type="auto"/>
          </w:tcPr>
          <w:p w14:paraId="18CF8F60" w14:textId="77777777" w:rsidR="005E423B" w:rsidRPr="001F1592" w:rsidRDefault="005E423B" w:rsidP="005E423B">
            <w:pPr>
              <w:jc w:val="center"/>
              <w:rPr>
                <w:highlight w:val="yellow"/>
              </w:rPr>
            </w:pPr>
            <w:r>
              <w:rPr>
                <w:highlight w:val="yellow"/>
              </w:rPr>
              <w:t>3</w:t>
            </w:r>
          </w:p>
        </w:tc>
        <w:tc>
          <w:tcPr>
            <w:tcW w:w="0" w:type="auto"/>
            <w:vAlign w:val="center"/>
          </w:tcPr>
          <w:p w14:paraId="3835609A" w14:textId="17D98EF9" w:rsidR="005E423B" w:rsidRDefault="005E423B" w:rsidP="005E423B">
            <w:pPr>
              <w:jc w:val="center"/>
              <w:rPr>
                <w:highlight w:val="yellow"/>
              </w:rPr>
            </w:pPr>
            <w:r>
              <w:rPr>
                <w:highlight w:val="yellow"/>
                <w:lang w:val="en-US"/>
              </w:rPr>
              <w:t>3</w:t>
            </w:r>
          </w:p>
        </w:tc>
        <w:tc>
          <w:tcPr>
            <w:tcW w:w="0" w:type="auto"/>
            <w:vAlign w:val="center"/>
          </w:tcPr>
          <w:p w14:paraId="63855C61" w14:textId="104EB669" w:rsidR="005E423B" w:rsidRDefault="005E423B" w:rsidP="005E423B">
            <w:pPr>
              <w:jc w:val="center"/>
              <w:rPr>
                <w:highlight w:val="yellow"/>
              </w:rPr>
            </w:pPr>
            <w:r>
              <w:rPr>
                <w:highlight w:val="yellow"/>
                <w:lang w:val="en-US"/>
              </w:rPr>
              <w:t>6</w:t>
            </w:r>
          </w:p>
        </w:tc>
      </w:tr>
      <w:tr w:rsidR="005E423B" w14:paraId="0E1AE3A2" w14:textId="0E35DB4B" w:rsidTr="0010072A">
        <w:tc>
          <w:tcPr>
            <w:tcW w:w="0" w:type="auto"/>
            <w:vMerge/>
          </w:tcPr>
          <w:p w14:paraId="61AE5424" w14:textId="77777777" w:rsidR="005E423B" w:rsidRDefault="005E423B" w:rsidP="005E423B">
            <w:pPr>
              <w:jc w:val="center"/>
            </w:pPr>
          </w:p>
        </w:tc>
        <w:tc>
          <w:tcPr>
            <w:tcW w:w="0" w:type="auto"/>
          </w:tcPr>
          <w:p w14:paraId="77DEDB31" w14:textId="77777777" w:rsidR="005E423B" w:rsidRDefault="005E423B" w:rsidP="005E423B">
            <w:pPr>
              <w:jc w:val="center"/>
            </w:pPr>
            <w:r>
              <w:rPr>
                <w:rFonts w:hint="eastAsia"/>
              </w:rPr>
              <w:t>-5</w:t>
            </w:r>
          </w:p>
        </w:tc>
        <w:tc>
          <w:tcPr>
            <w:tcW w:w="0" w:type="auto"/>
          </w:tcPr>
          <w:p w14:paraId="3B8BD924" w14:textId="77777777" w:rsidR="005E423B" w:rsidRDefault="005E423B" w:rsidP="005E423B">
            <w:pPr>
              <w:jc w:val="center"/>
            </w:pPr>
            <w:r>
              <w:t>2</w:t>
            </w:r>
          </w:p>
        </w:tc>
        <w:tc>
          <w:tcPr>
            <w:tcW w:w="0" w:type="auto"/>
          </w:tcPr>
          <w:p w14:paraId="7F161B1B" w14:textId="77777777" w:rsidR="005E423B" w:rsidRDefault="005E423B" w:rsidP="005E423B">
            <w:pPr>
              <w:jc w:val="center"/>
            </w:pPr>
            <w:r>
              <w:t>2</w:t>
            </w:r>
          </w:p>
        </w:tc>
        <w:tc>
          <w:tcPr>
            <w:tcW w:w="0" w:type="auto"/>
            <w:vAlign w:val="center"/>
          </w:tcPr>
          <w:p w14:paraId="76C6C2D6" w14:textId="36B8865A" w:rsidR="005E423B" w:rsidRDefault="005E423B" w:rsidP="005E423B">
            <w:pPr>
              <w:jc w:val="center"/>
            </w:pPr>
            <w:r>
              <w:rPr>
                <w:lang w:val="en-US"/>
              </w:rPr>
              <w:t>2</w:t>
            </w:r>
          </w:p>
        </w:tc>
        <w:tc>
          <w:tcPr>
            <w:tcW w:w="0" w:type="auto"/>
            <w:vAlign w:val="center"/>
          </w:tcPr>
          <w:p w14:paraId="432A8EDC" w14:textId="60070AFA" w:rsidR="005E423B" w:rsidRDefault="005E423B" w:rsidP="005E423B">
            <w:pPr>
              <w:jc w:val="center"/>
            </w:pPr>
            <w:r>
              <w:rPr>
                <w:lang w:val="en-US"/>
              </w:rPr>
              <w:t>5</w:t>
            </w:r>
          </w:p>
        </w:tc>
      </w:tr>
      <w:tr w:rsidR="005E423B" w14:paraId="574AA7C2" w14:textId="52B753C1" w:rsidTr="0010072A">
        <w:tc>
          <w:tcPr>
            <w:tcW w:w="0" w:type="auto"/>
            <w:vMerge/>
          </w:tcPr>
          <w:p w14:paraId="389B650A" w14:textId="77777777" w:rsidR="005E423B" w:rsidRDefault="005E423B" w:rsidP="005E423B">
            <w:pPr>
              <w:jc w:val="center"/>
            </w:pPr>
          </w:p>
        </w:tc>
        <w:tc>
          <w:tcPr>
            <w:tcW w:w="0" w:type="auto"/>
          </w:tcPr>
          <w:p w14:paraId="3C800A66" w14:textId="77777777" w:rsidR="005E423B" w:rsidRDefault="005E423B" w:rsidP="005E423B">
            <w:pPr>
              <w:jc w:val="center"/>
            </w:pPr>
            <w:r>
              <w:rPr>
                <w:rFonts w:hint="eastAsia"/>
              </w:rPr>
              <w:t>-4</w:t>
            </w:r>
          </w:p>
        </w:tc>
        <w:tc>
          <w:tcPr>
            <w:tcW w:w="0" w:type="auto"/>
          </w:tcPr>
          <w:p w14:paraId="171BB5C3" w14:textId="77777777" w:rsidR="005E423B" w:rsidRDefault="005E423B" w:rsidP="005E423B">
            <w:pPr>
              <w:jc w:val="center"/>
            </w:pPr>
            <w:r>
              <w:t>2</w:t>
            </w:r>
          </w:p>
        </w:tc>
        <w:tc>
          <w:tcPr>
            <w:tcW w:w="0" w:type="auto"/>
          </w:tcPr>
          <w:p w14:paraId="1D18B0FD" w14:textId="77777777" w:rsidR="005E423B" w:rsidRDefault="005E423B" w:rsidP="005E423B">
            <w:pPr>
              <w:jc w:val="center"/>
            </w:pPr>
            <w:r>
              <w:t>1</w:t>
            </w:r>
          </w:p>
        </w:tc>
        <w:tc>
          <w:tcPr>
            <w:tcW w:w="0" w:type="auto"/>
            <w:vAlign w:val="center"/>
          </w:tcPr>
          <w:p w14:paraId="6453C337" w14:textId="093D0253" w:rsidR="005E423B" w:rsidRDefault="005E423B" w:rsidP="005E423B">
            <w:pPr>
              <w:jc w:val="center"/>
            </w:pPr>
            <w:r>
              <w:rPr>
                <w:lang w:val="en-US"/>
              </w:rPr>
              <w:t>2</w:t>
            </w:r>
          </w:p>
        </w:tc>
        <w:tc>
          <w:tcPr>
            <w:tcW w:w="0" w:type="auto"/>
            <w:vAlign w:val="center"/>
          </w:tcPr>
          <w:p w14:paraId="5E14F80A" w14:textId="048ED40B" w:rsidR="005E423B" w:rsidRDefault="005E423B" w:rsidP="005E423B">
            <w:pPr>
              <w:jc w:val="center"/>
            </w:pPr>
            <w:r>
              <w:rPr>
                <w:lang w:val="en-US"/>
              </w:rPr>
              <w:t>3</w:t>
            </w:r>
          </w:p>
        </w:tc>
      </w:tr>
      <w:tr w:rsidR="005E423B" w14:paraId="361B8CCD" w14:textId="657C8B2C" w:rsidTr="0010072A">
        <w:tc>
          <w:tcPr>
            <w:tcW w:w="0" w:type="auto"/>
            <w:vMerge/>
          </w:tcPr>
          <w:p w14:paraId="6612B31D" w14:textId="77777777" w:rsidR="005E423B" w:rsidRDefault="005E423B" w:rsidP="005E423B">
            <w:pPr>
              <w:jc w:val="center"/>
            </w:pPr>
          </w:p>
        </w:tc>
        <w:tc>
          <w:tcPr>
            <w:tcW w:w="0" w:type="auto"/>
          </w:tcPr>
          <w:p w14:paraId="766E401D" w14:textId="77777777" w:rsidR="005E423B" w:rsidRDefault="005E423B" w:rsidP="005E423B">
            <w:pPr>
              <w:jc w:val="center"/>
            </w:pPr>
            <w:r>
              <w:rPr>
                <w:rFonts w:hint="eastAsia"/>
              </w:rPr>
              <w:t>-3</w:t>
            </w:r>
          </w:p>
        </w:tc>
        <w:tc>
          <w:tcPr>
            <w:tcW w:w="0" w:type="auto"/>
          </w:tcPr>
          <w:p w14:paraId="7E9E9DE7" w14:textId="77777777" w:rsidR="005E423B" w:rsidRDefault="005E423B" w:rsidP="005E423B">
            <w:pPr>
              <w:jc w:val="center"/>
            </w:pPr>
            <w:r w:rsidRPr="001F1592">
              <w:t>1</w:t>
            </w:r>
          </w:p>
        </w:tc>
        <w:tc>
          <w:tcPr>
            <w:tcW w:w="0" w:type="auto"/>
          </w:tcPr>
          <w:p w14:paraId="261CB369" w14:textId="77777777" w:rsidR="005E423B" w:rsidRDefault="005E423B" w:rsidP="005E423B">
            <w:pPr>
              <w:jc w:val="center"/>
            </w:pPr>
            <w:r>
              <w:t>1</w:t>
            </w:r>
          </w:p>
        </w:tc>
        <w:tc>
          <w:tcPr>
            <w:tcW w:w="0" w:type="auto"/>
            <w:vAlign w:val="center"/>
          </w:tcPr>
          <w:p w14:paraId="31D1A839" w14:textId="76694BB6" w:rsidR="005E423B" w:rsidRDefault="005E423B" w:rsidP="005E423B">
            <w:pPr>
              <w:jc w:val="center"/>
            </w:pPr>
            <w:r>
              <w:rPr>
                <w:lang w:val="en-US"/>
              </w:rPr>
              <w:t>2</w:t>
            </w:r>
          </w:p>
        </w:tc>
        <w:tc>
          <w:tcPr>
            <w:tcW w:w="0" w:type="auto"/>
            <w:vAlign w:val="center"/>
          </w:tcPr>
          <w:p w14:paraId="75F3F444" w14:textId="408A7B48" w:rsidR="005E423B" w:rsidRDefault="005E423B" w:rsidP="005E423B">
            <w:pPr>
              <w:jc w:val="center"/>
            </w:pPr>
            <w:r>
              <w:rPr>
                <w:lang w:val="en-US"/>
              </w:rPr>
              <w:t>3</w:t>
            </w:r>
          </w:p>
        </w:tc>
      </w:tr>
    </w:tbl>
    <w:p w14:paraId="4B4B2954" w14:textId="3D079E4B" w:rsidR="00A47341" w:rsidRDefault="00A47341" w:rsidP="00166362">
      <w:pPr>
        <w:jc w:val="both"/>
      </w:pPr>
    </w:p>
    <w:p w14:paraId="4EC8F7E1" w14:textId="045C0F96" w:rsidR="00461393" w:rsidRDefault="00023F57" w:rsidP="00166362">
      <w:pPr>
        <w:jc w:val="both"/>
      </w:pPr>
      <w:r>
        <w:t xml:space="preserve">It is observed that as the SCS increases, the PBCH detection delay would also increase. </w:t>
      </w:r>
      <w:r w:rsidR="00831EF0">
        <w:t>Cell detection and SSB measurement may also follow the same rules</w:t>
      </w:r>
      <w:r w:rsidR="00B733BD">
        <w:t xml:space="preserve">. </w:t>
      </w:r>
      <w:r>
        <w:t xml:space="preserve">Therefore, </w:t>
      </w:r>
      <w:r w:rsidR="00831EF0">
        <w:t xml:space="preserve">we propose it may be necessary to perform the simulation </w:t>
      </w:r>
      <w:r w:rsidR="00B733BD">
        <w:t>to evaluate the requirements for</w:t>
      </w:r>
      <w:r w:rsidR="00831EF0">
        <w:t xml:space="preserve"> new SCS</w:t>
      </w:r>
      <w:r w:rsidR="00B733BD">
        <w:t xml:space="preserve"> of 480kHz and 960kHz</w:t>
      </w:r>
      <w:r w:rsidR="00831EF0">
        <w:t>.</w:t>
      </w:r>
      <w:r w:rsidR="003E778C">
        <w:t xml:space="preserve"> </w:t>
      </w:r>
    </w:p>
    <w:p w14:paraId="3CC6A97C" w14:textId="5763E9E1" w:rsidR="00882A02" w:rsidRDefault="003E778C" w:rsidP="00882A02">
      <w:pPr>
        <w:snapToGrid w:val="0"/>
      </w:pPr>
      <w:r>
        <w:rPr>
          <w:rFonts w:hint="eastAsia"/>
        </w:rPr>
        <w:t>A</w:t>
      </w:r>
      <w:r>
        <w:t xml:space="preserve">s for channel model, in our understanding, considering the cell coverage is smaller for FR2-2 compared with FR2-1, the delay spread is also reduced for 52.6-71GHz. Therefore, it may be reasonable to use the channel model </w:t>
      </w:r>
      <w:r w:rsidR="00596EC5">
        <w:t>of [38.808] from</w:t>
      </w:r>
      <w:r>
        <w:t xml:space="preserve"> RAN1</w:t>
      </w:r>
      <w:r w:rsidR="00596EC5">
        <w:t xml:space="preserve">, e.g., AWGN and </w:t>
      </w:r>
      <w:r w:rsidR="00596EC5" w:rsidRPr="00596EC5">
        <w:t xml:space="preserve">TDL-A </w:t>
      </w:r>
      <w:r w:rsidR="00882A02" w:rsidRPr="00596EC5">
        <w:t>(5/10/20ns delay spread)</w:t>
      </w:r>
      <w:r w:rsidR="00882A02">
        <w:t>.</w:t>
      </w:r>
    </w:p>
    <w:p w14:paraId="7D82E837" w14:textId="379C3F5E" w:rsidR="003E778C" w:rsidRDefault="00882A02" w:rsidP="00882A02">
      <w:pPr>
        <w:jc w:val="both"/>
        <w:rPr>
          <w:b/>
          <w:bCs/>
        </w:rPr>
      </w:pPr>
      <w:r w:rsidRPr="00A215D9">
        <w:rPr>
          <w:rFonts w:hint="eastAsia"/>
          <w:b/>
          <w:bCs/>
        </w:rPr>
        <w:t>P</w:t>
      </w:r>
      <w:r w:rsidRPr="00A215D9">
        <w:rPr>
          <w:b/>
          <w:bCs/>
        </w:rPr>
        <w:t xml:space="preserve">roposal </w:t>
      </w:r>
      <w:r w:rsidR="00EE5FF7">
        <w:rPr>
          <w:b/>
          <w:bCs/>
        </w:rPr>
        <w:t>6</w:t>
      </w:r>
      <w:r w:rsidRPr="00A215D9">
        <w:rPr>
          <w:b/>
          <w:bCs/>
        </w:rPr>
        <w:t xml:space="preserve">: </w:t>
      </w:r>
      <w:r>
        <w:rPr>
          <w:b/>
          <w:bCs/>
        </w:rPr>
        <w:t>The channel model from RAN1 should be used for FR2-2.</w:t>
      </w:r>
      <w:bookmarkEnd w:id="4"/>
    </w:p>
    <w:p w14:paraId="7E0F59ED" w14:textId="276FFDF9" w:rsidR="00402B36" w:rsidRPr="000A0105" w:rsidRDefault="00353880" w:rsidP="000A0105">
      <w:pPr>
        <w:spacing w:before="240" w:after="0"/>
        <w:jc w:val="both"/>
        <w:rPr>
          <w:rFonts w:eastAsiaTheme="minorEastAsia"/>
        </w:rPr>
      </w:pPr>
      <w:r>
        <w:t>At last, w</w:t>
      </w:r>
      <w:r w:rsidR="00882A02">
        <w:t xml:space="preserve">e </w:t>
      </w:r>
      <w:r>
        <w:t xml:space="preserve">provide the simulation results of cell detection, PBCH detection for SSB index acquisition and SSB measurement based on the </w:t>
      </w:r>
      <w:r w:rsidR="00402B36" w:rsidRPr="000A0105">
        <w:t>simulation assumption</w:t>
      </w:r>
      <w:r w:rsidR="000A0105">
        <w:t>s</w:t>
      </w:r>
      <w:r>
        <w:t xml:space="preserve"> </w:t>
      </w:r>
      <w:r w:rsidR="00402B36" w:rsidRPr="000A0105">
        <w:t>provided in Appendix 4.1, 4.2 and 4.3 separately.</w:t>
      </w:r>
    </w:p>
    <w:p w14:paraId="2DF9C2BF" w14:textId="1B432EC7" w:rsidR="00402B36" w:rsidRDefault="00402B36" w:rsidP="00402B36">
      <w:pPr>
        <w:pStyle w:val="3"/>
        <w:rPr>
          <w:u w:val="single"/>
          <w:lang w:eastAsia="en-US"/>
        </w:rPr>
      </w:pPr>
      <w:r>
        <w:rPr>
          <w:u w:val="single"/>
        </w:rPr>
        <w:t>Cell detection</w:t>
      </w:r>
    </w:p>
    <w:p w14:paraId="61B0F7B8" w14:textId="7F597FCA" w:rsidR="00402B36" w:rsidRPr="000A0105" w:rsidRDefault="00402B36" w:rsidP="00402B36">
      <w:pPr>
        <w:rPr>
          <w:lang w:val="it-IT"/>
        </w:rPr>
      </w:pPr>
      <w:r w:rsidRPr="000A0105">
        <w:rPr>
          <w:lang w:val="it-IT"/>
        </w:rPr>
        <w:t xml:space="preserve">Our preliminary simulation results for cell detection are provided in Table </w:t>
      </w:r>
      <w:r w:rsidR="00DC2880">
        <w:rPr>
          <w:lang w:val="it-IT"/>
        </w:rPr>
        <w:t>2</w:t>
      </w:r>
      <w:r w:rsidRPr="000A0105">
        <w:rPr>
          <w:lang w:val="it-IT"/>
        </w:rPr>
        <w:t xml:space="preserve"> and Table </w:t>
      </w:r>
      <w:r w:rsidR="00DC2880">
        <w:rPr>
          <w:lang w:val="it-IT"/>
        </w:rPr>
        <w:t xml:space="preserve">3 </w:t>
      </w:r>
      <w:r w:rsidRPr="000A0105">
        <w:rPr>
          <w:lang w:val="it-IT"/>
        </w:rPr>
        <w:t>for case1 and case2, which can be found in the simulation assumptions for cell detection in Appendix, respectively.</w:t>
      </w:r>
    </w:p>
    <w:p w14:paraId="5D1C41FB" w14:textId="387CE484" w:rsidR="00402B36" w:rsidRPr="000A0105" w:rsidRDefault="00402B36" w:rsidP="00402B36">
      <w:pPr>
        <w:jc w:val="center"/>
        <w:rPr>
          <w:lang w:val="it-IT"/>
        </w:rPr>
      </w:pPr>
      <w:r w:rsidRPr="000A0105">
        <w:rPr>
          <w:lang w:val="it-IT"/>
        </w:rPr>
        <w:t xml:space="preserve">Table </w:t>
      </w:r>
      <w:r w:rsidR="00DC2880">
        <w:rPr>
          <w:lang w:val="it-IT"/>
        </w:rPr>
        <w:t>2</w:t>
      </w:r>
      <w:r w:rsidRPr="000A0105">
        <w:rPr>
          <w:lang w:val="it-IT"/>
        </w:rPr>
        <w:t>: PSS/SSS detection delay for case1</w:t>
      </w:r>
    </w:p>
    <w:tbl>
      <w:tblPr>
        <w:tblStyle w:val="12"/>
        <w:tblW w:w="0" w:type="auto"/>
        <w:jc w:val="center"/>
        <w:tblInd w:w="0" w:type="dxa"/>
        <w:tblLook w:val="04A0" w:firstRow="1" w:lastRow="0" w:firstColumn="1" w:lastColumn="0" w:noHBand="0" w:noVBand="1"/>
      </w:tblPr>
      <w:tblGrid>
        <w:gridCol w:w="1129"/>
        <w:gridCol w:w="1711"/>
        <w:gridCol w:w="2542"/>
      </w:tblGrid>
      <w:tr w:rsidR="00402B36" w:rsidRPr="000A0105" w14:paraId="442F6829" w14:textId="77777777" w:rsidTr="00402B36">
        <w:trPr>
          <w:jc w:val="center"/>
        </w:trPr>
        <w:tc>
          <w:tcPr>
            <w:tcW w:w="1129" w:type="dxa"/>
            <w:tcBorders>
              <w:top w:val="single" w:sz="4" w:space="0" w:color="auto"/>
              <w:left w:val="single" w:sz="4" w:space="0" w:color="auto"/>
              <w:bottom w:val="single" w:sz="4" w:space="0" w:color="auto"/>
              <w:right w:val="single" w:sz="4" w:space="0" w:color="auto"/>
            </w:tcBorders>
            <w:hideMark/>
          </w:tcPr>
          <w:p w14:paraId="201C28DB" w14:textId="77777777" w:rsidR="00402B36" w:rsidRPr="000A0105" w:rsidRDefault="00402B36">
            <w:pPr>
              <w:spacing w:after="0"/>
              <w:jc w:val="center"/>
              <w:rPr>
                <w:lang w:val="en-US"/>
              </w:rPr>
            </w:pPr>
            <w:r w:rsidRPr="000A0105">
              <w:rPr>
                <w:lang w:val="en-US"/>
              </w:rPr>
              <w:t>SCS</w:t>
            </w:r>
          </w:p>
        </w:tc>
        <w:tc>
          <w:tcPr>
            <w:tcW w:w="1711" w:type="dxa"/>
            <w:tcBorders>
              <w:top w:val="single" w:sz="4" w:space="0" w:color="auto"/>
              <w:left w:val="single" w:sz="4" w:space="0" w:color="auto"/>
              <w:bottom w:val="single" w:sz="4" w:space="0" w:color="auto"/>
              <w:right w:val="single" w:sz="4" w:space="0" w:color="auto"/>
            </w:tcBorders>
            <w:hideMark/>
          </w:tcPr>
          <w:p w14:paraId="735817E5" w14:textId="77777777" w:rsidR="00402B36" w:rsidRPr="000A0105" w:rsidRDefault="00402B36">
            <w:pPr>
              <w:spacing w:after="0"/>
              <w:jc w:val="center"/>
              <w:rPr>
                <w:lang w:val="en-US"/>
              </w:rPr>
            </w:pPr>
            <w:r w:rsidRPr="000A0105">
              <w:rPr>
                <w:lang w:val="en-US"/>
              </w:rPr>
              <w:t>Propagation Condition</w:t>
            </w:r>
          </w:p>
        </w:tc>
        <w:tc>
          <w:tcPr>
            <w:tcW w:w="2542" w:type="dxa"/>
            <w:tcBorders>
              <w:top w:val="single" w:sz="4" w:space="0" w:color="auto"/>
              <w:left w:val="single" w:sz="4" w:space="0" w:color="auto"/>
              <w:bottom w:val="single" w:sz="4" w:space="0" w:color="auto"/>
              <w:right w:val="single" w:sz="4" w:space="0" w:color="auto"/>
            </w:tcBorders>
            <w:hideMark/>
          </w:tcPr>
          <w:p w14:paraId="1599B131" w14:textId="77777777" w:rsidR="00402B36" w:rsidRPr="000A0105" w:rsidRDefault="00402B36">
            <w:pPr>
              <w:spacing w:after="0"/>
              <w:jc w:val="center"/>
              <w:rPr>
                <w:lang w:val="en-US"/>
              </w:rPr>
            </w:pPr>
            <w:r w:rsidRPr="000A0105">
              <w:rPr>
                <w:lang w:val="en-US"/>
              </w:rPr>
              <w:t>90 percentiles of the PSS/SSS acquisition time</w:t>
            </w:r>
          </w:p>
        </w:tc>
      </w:tr>
      <w:tr w:rsidR="00402B36" w:rsidRPr="000A0105" w14:paraId="29124BE4"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9BBD20C" w14:textId="77777777" w:rsidR="00402B36" w:rsidRPr="000A0105" w:rsidRDefault="00402B36">
            <w:pPr>
              <w:spacing w:after="0"/>
              <w:jc w:val="center"/>
              <w:rPr>
                <w:lang w:val="en-US"/>
              </w:rPr>
            </w:pPr>
            <w:r w:rsidRPr="000A0105">
              <w:rPr>
                <w:lang w:val="en-US"/>
              </w:rPr>
              <w:t>480kHz</w:t>
            </w:r>
          </w:p>
        </w:tc>
        <w:tc>
          <w:tcPr>
            <w:tcW w:w="1711" w:type="dxa"/>
            <w:tcBorders>
              <w:top w:val="single" w:sz="4" w:space="0" w:color="auto"/>
              <w:left w:val="single" w:sz="4" w:space="0" w:color="auto"/>
              <w:bottom w:val="single" w:sz="4" w:space="0" w:color="auto"/>
              <w:right w:val="single" w:sz="4" w:space="0" w:color="auto"/>
            </w:tcBorders>
            <w:hideMark/>
          </w:tcPr>
          <w:p w14:paraId="6575F870" w14:textId="77777777" w:rsidR="00402B36" w:rsidRPr="000A0105" w:rsidRDefault="00402B36">
            <w:pPr>
              <w:spacing w:after="0"/>
              <w:jc w:val="center"/>
              <w:rPr>
                <w:lang w:val="en-US"/>
              </w:rPr>
            </w:pPr>
            <w:r w:rsidRPr="000A0105">
              <w:rPr>
                <w:lang w:val="en-US"/>
              </w:rPr>
              <w:t>AWGN</w:t>
            </w:r>
          </w:p>
        </w:tc>
        <w:tc>
          <w:tcPr>
            <w:tcW w:w="2542" w:type="dxa"/>
            <w:tcBorders>
              <w:top w:val="single" w:sz="4" w:space="0" w:color="auto"/>
              <w:left w:val="single" w:sz="4" w:space="0" w:color="auto"/>
              <w:bottom w:val="single" w:sz="4" w:space="0" w:color="auto"/>
              <w:right w:val="single" w:sz="4" w:space="0" w:color="auto"/>
            </w:tcBorders>
            <w:hideMark/>
          </w:tcPr>
          <w:p w14:paraId="79C8D7F8" w14:textId="77777777" w:rsidR="00402B36" w:rsidRPr="000A0105" w:rsidRDefault="00402B36">
            <w:pPr>
              <w:spacing w:after="0"/>
              <w:jc w:val="center"/>
              <w:rPr>
                <w:lang w:val="en-US"/>
              </w:rPr>
            </w:pPr>
            <w:r w:rsidRPr="000A0105">
              <w:rPr>
                <w:lang w:val="en-US"/>
              </w:rPr>
              <w:t>1</w:t>
            </w:r>
          </w:p>
        </w:tc>
      </w:tr>
      <w:tr w:rsidR="00402B36" w:rsidRPr="000A0105" w14:paraId="3C36CE6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63AFA"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2A4157CC" w14:textId="77777777" w:rsidR="00402B36" w:rsidRPr="000A0105" w:rsidRDefault="00402B36">
            <w:pPr>
              <w:spacing w:after="0"/>
              <w:jc w:val="center"/>
              <w:rPr>
                <w:lang w:val="en-US"/>
              </w:rPr>
            </w:pPr>
            <w:r w:rsidRPr="000A0105">
              <w:rPr>
                <w:lang w:val="en-US"/>
              </w:rPr>
              <w:t>TDL-A-5</w:t>
            </w:r>
          </w:p>
        </w:tc>
        <w:tc>
          <w:tcPr>
            <w:tcW w:w="2542" w:type="dxa"/>
            <w:tcBorders>
              <w:top w:val="single" w:sz="4" w:space="0" w:color="auto"/>
              <w:left w:val="single" w:sz="4" w:space="0" w:color="auto"/>
              <w:bottom w:val="single" w:sz="4" w:space="0" w:color="auto"/>
              <w:right w:val="single" w:sz="4" w:space="0" w:color="auto"/>
            </w:tcBorders>
            <w:hideMark/>
          </w:tcPr>
          <w:p w14:paraId="27D1F1D2" w14:textId="77777777" w:rsidR="00402B36" w:rsidRPr="000A0105" w:rsidRDefault="00402B36">
            <w:pPr>
              <w:spacing w:after="0"/>
              <w:jc w:val="center"/>
              <w:rPr>
                <w:lang w:val="en-US"/>
              </w:rPr>
            </w:pPr>
            <w:r w:rsidRPr="000A0105">
              <w:rPr>
                <w:lang w:val="en-US"/>
              </w:rPr>
              <w:t>2</w:t>
            </w:r>
          </w:p>
        </w:tc>
      </w:tr>
      <w:tr w:rsidR="00402B36" w:rsidRPr="000A0105" w14:paraId="236B245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9C381"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2EEDDD2B" w14:textId="77777777" w:rsidR="00402B36" w:rsidRPr="000A0105" w:rsidRDefault="00402B36">
            <w:pPr>
              <w:spacing w:after="0"/>
              <w:jc w:val="center"/>
              <w:rPr>
                <w:lang w:val="en-US"/>
              </w:rPr>
            </w:pPr>
            <w:r w:rsidRPr="000A0105">
              <w:rPr>
                <w:lang w:val="en-US"/>
              </w:rPr>
              <w:t>TDL-A-10</w:t>
            </w:r>
          </w:p>
        </w:tc>
        <w:tc>
          <w:tcPr>
            <w:tcW w:w="2542" w:type="dxa"/>
            <w:tcBorders>
              <w:top w:val="single" w:sz="4" w:space="0" w:color="auto"/>
              <w:left w:val="single" w:sz="4" w:space="0" w:color="auto"/>
              <w:bottom w:val="single" w:sz="4" w:space="0" w:color="auto"/>
              <w:right w:val="single" w:sz="4" w:space="0" w:color="auto"/>
            </w:tcBorders>
            <w:hideMark/>
          </w:tcPr>
          <w:p w14:paraId="764A8206" w14:textId="77777777" w:rsidR="00402B36" w:rsidRPr="000A0105" w:rsidRDefault="00402B36">
            <w:pPr>
              <w:spacing w:after="0"/>
              <w:jc w:val="center"/>
              <w:rPr>
                <w:lang w:val="en-US"/>
              </w:rPr>
            </w:pPr>
            <w:r w:rsidRPr="000A0105">
              <w:rPr>
                <w:lang w:val="en-US"/>
              </w:rPr>
              <w:t>2</w:t>
            </w:r>
          </w:p>
        </w:tc>
      </w:tr>
      <w:tr w:rsidR="00402B36" w:rsidRPr="000A0105" w14:paraId="715DC34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E7A6B"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238B4007" w14:textId="77777777" w:rsidR="00402B36" w:rsidRPr="000A0105" w:rsidRDefault="00402B36">
            <w:pPr>
              <w:spacing w:after="0"/>
              <w:jc w:val="center"/>
              <w:rPr>
                <w:lang w:val="en-US"/>
              </w:rPr>
            </w:pPr>
            <w:r w:rsidRPr="000A0105">
              <w:rPr>
                <w:lang w:val="en-US"/>
              </w:rPr>
              <w:t>TDL-A-20</w:t>
            </w:r>
          </w:p>
        </w:tc>
        <w:tc>
          <w:tcPr>
            <w:tcW w:w="2542" w:type="dxa"/>
            <w:tcBorders>
              <w:top w:val="single" w:sz="4" w:space="0" w:color="auto"/>
              <w:left w:val="single" w:sz="4" w:space="0" w:color="auto"/>
              <w:bottom w:val="single" w:sz="4" w:space="0" w:color="auto"/>
              <w:right w:val="single" w:sz="4" w:space="0" w:color="auto"/>
            </w:tcBorders>
            <w:hideMark/>
          </w:tcPr>
          <w:p w14:paraId="30240843" w14:textId="77777777" w:rsidR="00402B36" w:rsidRPr="000A0105" w:rsidRDefault="00402B36">
            <w:pPr>
              <w:spacing w:after="0"/>
              <w:jc w:val="center"/>
              <w:rPr>
                <w:lang w:val="en-US"/>
              </w:rPr>
            </w:pPr>
            <w:r w:rsidRPr="000A0105">
              <w:rPr>
                <w:lang w:val="en-US"/>
              </w:rPr>
              <w:t>2</w:t>
            </w:r>
          </w:p>
        </w:tc>
      </w:tr>
      <w:tr w:rsidR="00402B36" w:rsidRPr="000A0105" w14:paraId="3150CF3C"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C1C6"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11CE9A15" w14:textId="77777777" w:rsidR="00402B36" w:rsidRPr="000A0105" w:rsidRDefault="00402B36">
            <w:pPr>
              <w:spacing w:after="0"/>
              <w:jc w:val="center"/>
              <w:rPr>
                <w:lang w:val="en-US"/>
              </w:rPr>
            </w:pPr>
            <w:r w:rsidRPr="000A0105">
              <w:rPr>
                <w:lang w:val="en-US"/>
              </w:rPr>
              <w:t>TDL-A-30</w:t>
            </w:r>
          </w:p>
        </w:tc>
        <w:tc>
          <w:tcPr>
            <w:tcW w:w="2542" w:type="dxa"/>
            <w:tcBorders>
              <w:top w:val="single" w:sz="4" w:space="0" w:color="auto"/>
              <w:left w:val="single" w:sz="4" w:space="0" w:color="auto"/>
              <w:bottom w:val="single" w:sz="4" w:space="0" w:color="auto"/>
              <w:right w:val="single" w:sz="4" w:space="0" w:color="auto"/>
            </w:tcBorders>
            <w:hideMark/>
          </w:tcPr>
          <w:p w14:paraId="3DF9C03E" w14:textId="77777777" w:rsidR="00402B36" w:rsidRPr="000A0105" w:rsidRDefault="00402B36">
            <w:pPr>
              <w:spacing w:after="0"/>
              <w:jc w:val="center"/>
              <w:rPr>
                <w:lang w:val="en-US"/>
              </w:rPr>
            </w:pPr>
            <w:r w:rsidRPr="000A0105">
              <w:rPr>
                <w:lang w:val="en-US"/>
              </w:rPr>
              <w:t>3</w:t>
            </w:r>
          </w:p>
        </w:tc>
      </w:tr>
      <w:tr w:rsidR="00402B36" w:rsidRPr="000A0105" w14:paraId="1432EBB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AF9EE"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7FC2DDB9" w14:textId="77777777" w:rsidR="00402B36" w:rsidRPr="000A0105" w:rsidRDefault="00402B36">
            <w:pPr>
              <w:spacing w:after="0"/>
              <w:jc w:val="center"/>
              <w:rPr>
                <w:lang w:val="en-US"/>
              </w:rPr>
            </w:pPr>
            <w:r w:rsidRPr="000A0105">
              <w:rPr>
                <w:lang w:val="en-US"/>
              </w:rPr>
              <w:t>TDL-C-60</w:t>
            </w:r>
          </w:p>
        </w:tc>
        <w:tc>
          <w:tcPr>
            <w:tcW w:w="2542" w:type="dxa"/>
            <w:tcBorders>
              <w:top w:val="single" w:sz="4" w:space="0" w:color="auto"/>
              <w:left w:val="single" w:sz="4" w:space="0" w:color="auto"/>
              <w:bottom w:val="single" w:sz="4" w:space="0" w:color="auto"/>
              <w:right w:val="single" w:sz="4" w:space="0" w:color="auto"/>
            </w:tcBorders>
            <w:hideMark/>
          </w:tcPr>
          <w:p w14:paraId="71C1003C" w14:textId="77777777" w:rsidR="00402B36" w:rsidRPr="000A0105" w:rsidRDefault="00402B36">
            <w:pPr>
              <w:spacing w:after="0"/>
              <w:jc w:val="center"/>
              <w:rPr>
                <w:lang w:val="en-US"/>
              </w:rPr>
            </w:pPr>
            <w:r w:rsidRPr="000A0105">
              <w:rPr>
                <w:lang w:val="en-US"/>
              </w:rPr>
              <w:t>3</w:t>
            </w:r>
          </w:p>
        </w:tc>
      </w:tr>
      <w:tr w:rsidR="00402B36" w:rsidRPr="000A0105" w14:paraId="1426C255"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089B74E" w14:textId="77777777" w:rsidR="00402B36" w:rsidRPr="000A0105" w:rsidRDefault="00402B36">
            <w:pPr>
              <w:spacing w:after="0"/>
              <w:jc w:val="center"/>
              <w:rPr>
                <w:lang w:val="en-US"/>
              </w:rPr>
            </w:pPr>
            <w:r w:rsidRPr="000A0105">
              <w:rPr>
                <w:lang w:val="en-US"/>
              </w:rPr>
              <w:t>960kHz</w:t>
            </w:r>
          </w:p>
        </w:tc>
        <w:tc>
          <w:tcPr>
            <w:tcW w:w="1711" w:type="dxa"/>
            <w:tcBorders>
              <w:top w:val="single" w:sz="4" w:space="0" w:color="auto"/>
              <w:left w:val="single" w:sz="4" w:space="0" w:color="auto"/>
              <w:bottom w:val="single" w:sz="4" w:space="0" w:color="auto"/>
              <w:right w:val="single" w:sz="4" w:space="0" w:color="auto"/>
            </w:tcBorders>
            <w:hideMark/>
          </w:tcPr>
          <w:p w14:paraId="3E49ED6C" w14:textId="77777777" w:rsidR="00402B36" w:rsidRPr="000A0105" w:rsidRDefault="00402B36">
            <w:pPr>
              <w:spacing w:after="0"/>
              <w:jc w:val="center"/>
              <w:rPr>
                <w:lang w:val="en-US"/>
              </w:rPr>
            </w:pPr>
            <w:r w:rsidRPr="000A0105">
              <w:rPr>
                <w:lang w:val="en-US"/>
              </w:rPr>
              <w:t>AWGN</w:t>
            </w:r>
          </w:p>
        </w:tc>
        <w:tc>
          <w:tcPr>
            <w:tcW w:w="2542" w:type="dxa"/>
            <w:tcBorders>
              <w:top w:val="single" w:sz="4" w:space="0" w:color="auto"/>
              <w:left w:val="single" w:sz="4" w:space="0" w:color="auto"/>
              <w:bottom w:val="single" w:sz="4" w:space="0" w:color="auto"/>
              <w:right w:val="single" w:sz="4" w:space="0" w:color="auto"/>
            </w:tcBorders>
            <w:hideMark/>
          </w:tcPr>
          <w:p w14:paraId="35262A05" w14:textId="77777777" w:rsidR="00402B36" w:rsidRPr="000A0105" w:rsidRDefault="00402B36">
            <w:pPr>
              <w:spacing w:after="0"/>
              <w:jc w:val="center"/>
              <w:rPr>
                <w:lang w:val="en-US"/>
              </w:rPr>
            </w:pPr>
            <w:r w:rsidRPr="000A0105">
              <w:rPr>
                <w:lang w:val="en-US"/>
              </w:rPr>
              <w:t>1</w:t>
            </w:r>
          </w:p>
        </w:tc>
      </w:tr>
      <w:tr w:rsidR="00402B36" w:rsidRPr="000A0105" w14:paraId="7F11E021"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F96B"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69E23CBC" w14:textId="77777777" w:rsidR="00402B36" w:rsidRPr="000A0105" w:rsidRDefault="00402B36">
            <w:pPr>
              <w:spacing w:after="0"/>
              <w:jc w:val="center"/>
              <w:rPr>
                <w:lang w:val="en-US"/>
              </w:rPr>
            </w:pPr>
            <w:r w:rsidRPr="000A0105">
              <w:rPr>
                <w:lang w:val="en-US"/>
              </w:rPr>
              <w:t>TDL-A-5</w:t>
            </w:r>
          </w:p>
        </w:tc>
        <w:tc>
          <w:tcPr>
            <w:tcW w:w="2542" w:type="dxa"/>
            <w:tcBorders>
              <w:top w:val="single" w:sz="4" w:space="0" w:color="auto"/>
              <w:left w:val="single" w:sz="4" w:space="0" w:color="auto"/>
              <w:bottom w:val="single" w:sz="4" w:space="0" w:color="auto"/>
              <w:right w:val="single" w:sz="4" w:space="0" w:color="auto"/>
            </w:tcBorders>
            <w:hideMark/>
          </w:tcPr>
          <w:p w14:paraId="2740E159" w14:textId="77777777" w:rsidR="00402B36" w:rsidRPr="000A0105" w:rsidRDefault="00402B36">
            <w:pPr>
              <w:spacing w:after="0"/>
              <w:jc w:val="center"/>
              <w:rPr>
                <w:lang w:val="en-US"/>
              </w:rPr>
            </w:pPr>
            <w:r w:rsidRPr="000A0105">
              <w:rPr>
                <w:lang w:val="en-US"/>
              </w:rPr>
              <w:t>2</w:t>
            </w:r>
          </w:p>
        </w:tc>
      </w:tr>
      <w:tr w:rsidR="00402B36" w:rsidRPr="000A0105" w14:paraId="6E94214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05928"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32F94772" w14:textId="77777777" w:rsidR="00402B36" w:rsidRPr="000A0105" w:rsidRDefault="00402B36">
            <w:pPr>
              <w:spacing w:after="0"/>
              <w:jc w:val="center"/>
              <w:rPr>
                <w:lang w:val="en-US"/>
              </w:rPr>
            </w:pPr>
            <w:r w:rsidRPr="000A0105">
              <w:rPr>
                <w:lang w:val="en-US"/>
              </w:rPr>
              <w:t>TDL-A-10</w:t>
            </w:r>
          </w:p>
        </w:tc>
        <w:tc>
          <w:tcPr>
            <w:tcW w:w="2542" w:type="dxa"/>
            <w:tcBorders>
              <w:top w:val="single" w:sz="4" w:space="0" w:color="auto"/>
              <w:left w:val="single" w:sz="4" w:space="0" w:color="auto"/>
              <w:bottom w:val="single" w:sz="4" w:space="0" w:color="auto"/>
              <w:right w:val="single" w:sz="4" w:space="0" w:color="auto"/>
            </w:tcBorders>
            <w:hideMark/>
          </w:tcPr>
          <w:p w14:paraId="2036BA41" w14:textId="77777777" w:rsidR="00402B36" w:rsidRPr="000A0105" w:rsidRDefault="00402B36">
            <w:pPr>
              <w:spacing w:after="0"/>
              <w:jc w:val="center"/>
              <w:rPr>
                <w:lang w:val="en-US"/>
              </w:rPr>
            </w:pPr>
            <w:r w:rsidRPr="000A0105">
              <w:rPr>
                <w:lang w:val="en-US"/>
              </w:rPr>
              <w:t>2</w:t>
            </w:r>
          </w:p>
        </w:tc>
      </w:tr>
      <w:tr w:rsidR="00402B36" w:rsidRPr="000A0105" w14:paraId="6842891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DC6E9"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4854A6F2" w14:textId="77777777" w:rsidR="00402B36" w:rsidRPr="000A0105" w:rsidRDefault="00402B36">
            <w:pPr>
              <w:spacing w:after="0"/>
              <w:jc w:val="center"/>
              <w:rPr>
                <w:lang w:val="en-US"/>
              </w:rPr>
            </w:pPr>
            <w:r w:rsidRPr="000A0105">
              <w:rPr>
                <w:lang w:val="en-US"/>
              </w:rPr>
              <w:t>TDL-A-20</w:t>
            </w:r>
          </w:p>
        </w:tc>
        <w:tc>
          <w:tcPr>
            <w:tcW w:w="2542" w:type="dxa"/>
            <w:tcBorders>
              <w:top w:val="single" w:sz="4" w:space="0" w:color="auto"/>
              <w:left w:val="single" w:sz="4" w:space="0" w:color="auto"/>
              <w:bottom w:val="single" w:sz="4" w:space="0" w:color="auto"/>
              <w:right w:val="single" w:sz="4" w:space="0" w:color="auto"/>
            </w:tcBorders>
            <w:hideMark/>
          </w:tcPr>
          <w:p w14:paraId="729564A2" w14:textId="77777777" w:rsidR="00402B36" w:rsidRPr="000A0105" w:rsidRDefault="00402B36">
            <w:pPr>
              <w:spacing w:after="0"/>
              <w:jc w:val="center"/>
              <w:rPr>
                <w:lang w:val="en-US"/>
              </w:rPr>
            </w:pPr>
            <w:r w:rsidRPr="000A0105">
              <w:rPr>
                <w:lang w:val="en-US"/>
              </w:rPr>
              <w:t>3</w:t>
            </w:r>
          </w:p>
        </w:tc>
      </w:tr>
      <w:tr w:rsidR="00402B36" w:rsidRPr="000A0105" w14:paraId="1059EED9"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58DF"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720B3AFA" w14:textId="77777777" w:rsidR="00402B36" w:rsidRPr="000A0105" w:rsidRDefault="00402B36">
            <w:pPr>
              <w:spacing w:after="0"/>
              <w:jc w:val="center"/>
              <w:rPr>
                <w:lang w:val="en-US"/>
              </w:rPr>
            </w:pPr>
            <w:r w:rsidRPr="000A0105">
              <w:rPr>
                <w:lang w:val="en-US"/>
              </w:rPr>
              <w:t>TDL-A-30</w:t>
            </w:r>
          </w:p>
        </w:tc>
        <w:tc>
          <w:tcPr>
            <w:tcW w:w="2542" w:type="dxa"/>
            <w:tcBorders>
              <w:top w:val="single" w:sz="4" w:space="0" w:color="auto"/>
              <w:left w:val="single" w:sz="4" w:space="0" w:color="auto"/>
              <w:bottom w:val="single" w:sz="4" w:space="0" w:color="auto"/>
              <w:right w:val="single" w:sz="4" w:space="0" w:color="auto"/>
            </w:tcBorders>
            <w:hideMark/>
          </w:tcPr>
          <w:p w14:paraId="33E26C1A" w14:textId="77777777" w:rsidR="00402B36" w:rsidRPr="000A0105" w:rsidRDefault="00402B36">
            <w:pPr>
              <w:spacing w:after="0"/>
              <w:jc w:val="center"/>
              <w:rPr>
                <w:lang w:val="en-US"/>
              </w:rPr>
            </w:pPr>
            <w:r w:rsidRPr="000A0105">
              <w:rPr>
                <w:lang w:val="en-US"/>
              </w:rPr>
              <w:t>3</w:t>
            </w:r>
          </w:p>
        </w:tc>
      </w:tr>
      <w:tr w:rsidR="00402B36" w:rsidRPr="000A0105" w14:paraId="47392D0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CC6A8"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01CE1458" w14:textId="77777777" w:rsidR="00402B36" w:rsidRPr="000A0105" w:rsidRDefault="00402B36">
            <w:pPr>
              <w:spacing w:after="0"/>
              <w:jc w:val="center"/>
              <w:rPr>
                <w:lang w:val="en-US"/>
              </w:rPr>
            </w:pPr>
            <w:r w:rsidRPr="000A0105">
              <w:rPr>
                <w:lang w:val="en-US"/>
              </w:rPr>
              <w:t>TDL-C-60</w:t>
            </w:r>
          </w:p>
        </w:tc>
        <w:tc>
          <w:tcPr>
            <w:tcW w:w="2542" w:type="dxa"/>
            <w:tcBorders>
              <w:top w:val="single" w:sz="4" w:space="0" w:color="auto"/>
              <w:left w:val="single" w:sz="4" w:space="0" w:color="auto"/>
              <w:bottom w:val="single" w:sz="4" w:space="0" w:color="auto"/>
              <w:right w:val="single" w:sz="4" w:space="0" w:color="auto"/>
            </w:tcBorders>
            <w:hideMark/>
          </w:tcPr>
          <w:p w14:paraId="59EF2A5E" w14:textId="77777777" w:rsidR="00402B36" w:rsidRPr="000A0105" w:rsidRDefault="00402B36">
            <w:pPr>
              <w:spacing w:after="0"/>
              <w:jc w:val="center"/>
              <w:rPr>
                <w:lang w:val="en-US"/>
              </w:rPr>
            </w:pPr>
            <w:r w:rsidRPr="000A0105">
              <w:rPr>
                <w:lang w:val="en-US"/>
              </w:rPr>
              <w:t>6</w:t>
            </w:r>
          </w:p>
        </w:tc>
      </w:tr>
    </w:tbl>
    <w:p w14:paraId="7781E81E" w14:textId="77777777" w:rsidR="00402B36" w:rsidRPr="000A0105" w:rsidRDefault="00402B36" w:rsidP="00402B36">
      <w:pPr>
        <w:jc w:val="center"/>
        <w:rPr>
          <w:rFonts w:eastAsiaTheme="minorEastAsia"/>
          <w:lang w:val="it-IT" w:eastAsia="en-US"/>
        </w:rPr>
      </w:pPr>
    </w:p>
    <w:p w14:paraId="4DB2C108" w14:textId="78405F10" w:rsidR="00402B36" w:rsidRPr="000A0105" w:rsidRDefault="00402B36" w:rsidP="00402B36">
      <w:pPr>
        <w:jc w:val="center"/>
        <w:rPr>
          <w:lang w:val="it-IT"/>
        </w:rPr>
      </w:pPr>
      <w:r w:rsidRPr="000A0105">
        <w:rPr>
          <w:lang w:val="it-IT"/>
        </w:rPr>
        <w:t xml:space="preserve">Table </w:t>
      </w:r>
      <w:r w:rsidR="00DC2880">
        <w:rPr>
          <w:lang w:val="it-IT"/>
        </w:rPr>
        <w:t>3</w:t>
      </w:r>
      <w:r w:rsidRPr="000A0105">
        <w:rPr>
          <w:lang w:val="it-IT"/>
        </w:rPr>
        <w:t>: PSS/SSS detection delay for case2</w:t>
      </w:r>
    </w:p>
    <w:tbl>
      <w:tblPr>
        <w:tblStyle w:val="12"/>
        <w:tblW w:w="0" w:type="auto"/>
        <w:jc w:val="center"/>
        <w:tblInd w:w="0" w:type="dxa"/>
        <w:tblLook w:val="04A0" w:firstRow="1" w:lastRow="0" w:firstColumn="1" w:lastColumn="0" w:noHBand="0" w:noVBand="1"/>
      </w:tblPr>
      <w:tblGrid>
        <w:gridCol w:w="1129"/>
        <w:gridCol w:w="1701"/>
        <w:gridCol w:w="2529"/>
      </w:tblGrid>
      <w:tr w:rsidR="00402B36" w:rsidRPr="000A0105" w14:paraId="4B58CC84" w14:textId="77777777" w:rsidTr="00402B36">
        <w:trPr>
          <w:jc w:val="center"/>
        </w:trPr>
        <w:tc>
          <w:tcPr>
            <w:tcW w:w="1129" w:type="dxa"/>
            <w:tcBorders>
              <w:top w:val="single" w:sz="4" w:space="0" w:color="auto"/>
              <w:left w:val="single" w:sz="4" w:space="0" w:color="auto"/>
              <w:bottom w:val="single" w:sz="4" w:space="0" w:color="auto"/>
              <w:right w:val="single" w:sz="4" w:space="0" w:color="auto"/>
            </w:tcBorders>
            <w:hideMark/>
          </w:tcPr>
          <w:p w14:paraId="5DA42CBE" w14:textId="77777777" w:rsidR="00402B36" w:rsidRPr="000A0105" w:rsidRDefault="00402B36">
            <w:pPr>
              <w:spacing w:after="0"/>
              <w:jc w:val="center"/>
              <w:rPr>
                <w:lang w:val="en-US"/>
              </w:rPr>
            </w:pPr>
            <w:r w:rsidRPr="000A0105">
              <w:rPr>
                <w:lang w:val="en-US"/>
              </w:rPr>
              <w:t>SCS</w:t>
            </w:r>
          </w:p>
        </w:tc>
        <w:tc>
          <w:tcPr>
            <w:tcW w:w="1701" w:type="dxa"/>
            <w:tcBorders>
              <w:top w:val="single" w:sz="4" w:space="0" w:color="auto"/>
              <w:left w:val="single" w:sz="4" w:space="0" w:color="auto"/>
              <w:bottom w:val="single" w:sz="4" w:space="0" w:color="auto"/>
              <w:right w:val="single" w:sz="4" w:space="0" w:color="auto"/>
            </w:tcBorders>
            <w:hideMark/>
          </w:tcPr>
          <w:p w14:paraId="7E5550E2" w14:textId="77777777" w:rsidR="00402B36" w:rsidRPr="000A0105" w:rsidRDefault="00402B36">
            <w:pPr>
              <w:spacing w:after="0"/>
              <w:jc w:val="center"/>
              <w:rPr>
                <w:lang w:val="en-US"/>
              </w:rPr>
            </w:pPr>
            <w:r w:rsidRPr="000A0105">
              <w:rPr>
                <w:lang w:val="en-US"/>
              </w:rPr>
              <w:t>Propagation Condition</w:t>
            </w:r>
          </w:p>
        </w:tc>
        <w:tc>
          <w:tcPr>
            <w:tcW w:w="2529" w:type="dxa"/>
            <w:tcBorders>
              <w:top w:val="single" w:sz="4" w:space="0" w:color="auto"/>
              <w:left w:val="single" w:sz="4" w:space="0" w:color="auto"/>
              <w:bottom w:val="single" w:sz="4" w:space="0" w:color="auto"/>
              <w:right w:val="single" w:sz="4" w:space="0" w:color="auto"/>
            </w:tcBorders>
            <w:hideMark/>
          </w:tcPr>
          <w:p w14:paraId="2A0CE278" w14:textId="77777777" w:rsidR="00402B36" w:rsidRPr="000A0105" w:rsidRDefault="00402B36">
            <w:pPr>
              <w:spacing w:after="0"/>
              <w:jc w:val="center"/>
              <w:rPr>
                <w:lang w:val="en-US"/>
              </w:rPr>
            </w:pPr>
            <w:r w:rsidRPr="000A0105">
              <w:rPr>
                <w:lang w:val="en-US"/>
              </w:rPr>
              <w:t>90 percentiles of the PSS/SSS acquisition time</w:t>
            </w:r>
          </w:p>
        </w:tc>
      </w:tr>
      <w:tr w:rsidR="00402B36" w:rsidRPr="000A0105" w14:paraId="68DD675D"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8AAC343" w14:textId="77777777" w:rsidR="00402B36" w:rsidRPr="000A0105" w:rsidRDefault="00402B36">
            <w:pPr>
              <w:spacing w:after="0"/>
              <w:jc w:val="center"/>
              <w:rPr>
                <w:lang w:val="en-US"/>
              </w:rPr>
            </w:pPr>
            <w:r w:rsidRPr="000A0105">
              <w:rPr>
                <w:lang w:val="en-US"/>
              </w:rPr>
              <w:t>480kHz</w:t>
            </w:r>
          </w:p>
        </w:tc>
        <w:tc>
          <w:tcPr>
            <w:tcW w:w="1701" w:type="dxa"/>
            <w:tcBorders>
              <w:top w:val="single" w:sz="4" w:space="0" w:color="auto"/>
              <w:left w:val="single" w:sz="4" w:space="0" w:color="auto"/>
              <w:bottom w:val="single" w:sz="4" w:space="0" w:color="auto"/>
              <w:right w:val="single" w:sz="4" w:space="0" w:color="auto"/>
            </w:tcBorders>
            <w:hideMark/>
          </w:tcPr>
          <w:p w14:paraId="3A11BCFA" w14:textId="77777777" w:rsidR="00402B36" w:rsidRPr="000A0105" w:rsidRDefault="00402B36">
            <w:pPr>
              <w:spacing w:after="0"/>
              <w:jc w:val="center"/>
              <w:rPr>
                <w:lang w:val="en-US"/>
              </w:rPr>
            </w:pPr>
            <w:r w:rsidRPr="000A0105">
              <w:rPr>
                <w:lang w:val="en-US"/>
              </w:rPr>
              <w:t>AWGN</w:t>
            </w:r>
          </w:p>
        </w:tc>
        <w:tc>
          <w:tcPr>
            <w:tcW w:w="2529" w:type="dxa"/>
            <w:tcBorders>
              <w:top w:val="single" w:sz="4" w:space="0" w:color="auto"/>
              <w:left w:val="single" w:sz="4" w:space="0" w:color="auto"/>
              <w:bottom w:val="single" w:sz="4" w:space="0" w:color="auto"/>
              <w:right w:val="single" w:sz="4" w:space="0" w:color="auto"/>
            </w:tcBorders>
            <w:hideMark/>
          </w:tcPr>
          <w:p w14:paraId="558BA247" w14:textId="77777777" w:rsidR="00402B36" w:rsidRPr="000A0105" w:rsidRDefault="00402B36">
            <w:pPr>
              <w:spacing w:after="0"/>
              <w:jc w:val="center"/>
              <w:rPr>
                <w:lang w:val="en-US"/>
              </w:rPr>
            </w:pPr>
            <w:r w:rsidRPr="000A0105">
              <w:rPr>
                <w:lang w:val="en-US"/>
              </w:rPr>
              <w:t>1</w:t>
            </w:r>
          </w:p>
        </w:tc>
      </w:tr>
      <w:tr w:rsidR="00402B36" w:rsidRPr="000A0105" w14:paraId="307BB37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3585E"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6F1D21C" w14:textId="77777777" w:rsidR="00402B36" w:rsidRPr="000A0105" w:rsidRDefault="00402B36">
            <w:pPr>
              <w:spacing w:after="0"/>
              <w:jc w:val="center"/>
              <w:rPr>
                <w:lang w:val="en-US"/>
              </w:rPr>
            </w:pPr>
            <w:r w:rsidRPr="000A0105">
              <w:rPr>
                <w:lang w:val="en-US"/>
              </w:rPr>
              <w:t>TDL-A-5</w:t>
            </w:r>
          </w:p>
        </w:tc>
        <w:tc>
          <w:tcPr>
            <w:tcW w:w="2529" w:type="dxa"/>
            <w:tcBorders>
              <w:top w:val="single" w:sz="4" w:space="0" w:color="auto"/>
              <w:left w:val="single" w:sz="4" w:space="0" w:color="auto"/>
              <w:bottom w:val="single" w:sz="4" w:space="0" w:color="auto"/>
              <w:right w:val="single" w:sz="4" w:space="0" w:color="auto"/>
            </w:tcBorders>
            <w:hideMark/>
          </w:tcPr>
          <w:p w14:paraId="56164C58" w14:textId="77777777" w:rsidR="00402B36" w:rsidRPr="000A0105" w:rsidRDefault="00402B36">
            <w:pPr>
              <w:spacing w:after="0"/>
              <w:jc w:val="center"/>
              <w:rPr>
                <w:lang w:val="en-US"/>
              </w:rPr>
            </w:pPr>
            <w:r w:rsidRPr="000A0105">
              <w:rPr>
                <w:lang w:val="en-US"/>
              </w:rPr>
              <w:t>2</w:t>
            </w:r>
          </w:p>
        </w:tc>
      </w:tr>
      <w:tr w:rsidR="00402B36" w:rsidRPr="000A0105" w14:paraId="34B612DA"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FF056"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6D3D780" w14:textId="77777777" w:rsidR="00402B36" w:rsidRPr="000A0105" w:rsidRDefault="00402B36">
            <w:pPr>
              <w:spacing w:after="0"/>
              <w:jc w:val="center"/>
              <w:rPr>
                <w:lang w:val="en-US"/>
              </w:rPr>
            </w:pPr>
            <w:r w:rsidRPr="000A0105">
              <w:rPr>
                <w:lang w:val="en-US"/>
              </w:rPr>
              <w:t>TDL-A-10</w:t>
            </w:r>
          </w:p>
        </w:tc>
        <w:tc>
          <w:tcPr>
            <w:tcW w:w="2529" w:type="dxa"/>
            <w:tcBorders>
              <w:top w:val="single" w:sz="4" w:space="0" w:color="auto"/>
              <w:left w:val="single" w:sz="4" w:space="0" w:color="auto"/>
              <w:bottom w:val="single" w:sz="4" w:space="0" w:color="auto"/>
              <w:right w:val="single" w:sz="4" w:space="0" w:color="auto"/>
            </w:tcBorders>
            <w:hideMark/>
          </w:tcPr>
          <w:p w14:paraId="17FF358D" w14:textId="77777777" w:rsidR="00402B36" w:rsidRPr="000A0105" w:rsidRDefault="00402B36">
            <w:pPr>
              <w:spacing w:after="0"/>
              <w:jc w:val="center"/>
              <w:rPr>
                <w:lang w:val="en-US"/>
              </w:rPr>
            </w:pPr>
            <w:r w:rsidRPr="000A0105">
              <w:rPr>
                <w:lang w:val="en-US"/>
              </w:rPr>
              <w:t>2</w:t>
            </w:r>
          </w:p>
        </w:tc>
      </w:tr>
      <w:tr w:rsidR="00402B36" w:rsidRPr="000A0105" w14:paraId="47B712F6"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E0A9D"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7EA0592" w14:textId="77777777" w:rsidR="00402B36" w:rsidRPr="000A0105" w:rsidRDefault="00402B36">
            <w:pPr>
              <w:spacing w:after="0"/>
              <w:jc w:val="center"/>
              <w:rPr>
                <w:lang w:val="en-US"/>
              </w:rPr>
            </w:pPr>
            <w:r w:rsidRPr="000A0105">
              <w:rPr>
                <w:lang w:val="en-US"/>
              </w:rPr>
              <w:t>TDL-A-20</w:t>
            </w:r>
          </w:p>
        </w:tc>
        <w:tc>
          <w:tcPr>
            <w:tcW w:w="2529" w:type="dxa"/>
            <w:tcBorders>
              <w:top w:val="single" w:sz="4" w:space="0" w:color="auto"/>
              <w:left w:val="single" w:sz="4" w:space="0" w:color="auto"/>
              <w:bottom w:val="single" w:sz="4" w:space="0" w:color="auto"/>
              <w:right w:val="single" w:sz="4" w:space="0" w:color="auto"/>
            </w:tcBorders>
            <w:hideMark/>
          </w:tcPr>
          <w:p w14:paraId="67E49864" w14:textId="77777777" w:rsidR="00402B36" w:rsidRPr="000A0105" w:rsidRDefault="00402B36">
            <w:pPr>
              <w:spacing w:after="0"/>
              <w:jc w:val="center"/>
              <w:rPr>
                <w:lang w:val="en-US"/>
              </w:rPr>
            </w:pPr>
            <w:r w:rsidRPr="000A0105">
              <w:rPr>
                <w:lang w:val="en-US"/>
              </w:rPr>
              <w:t>2</w:t>
            </w:r>
          </w:p>
        </w:tc>
      </w:tr>
      <w:tr w:rsidR="00402B36" w:rsidRPr="000A0105" w14:paraId="5E90046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5104"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B3E4A3" w14:textId="77777777" w:rsidR="00402B36" w:rsidRPr="000A0105" w:rsidRDefault="00402B36">
            <w:pPr>
              <w:spacing w:after="0"/>
              <w:jc w:val="center"/>
              <w:rPr>
                <w:lang w:val="en-US"/>
              </w:rPr>
            </w:pPr>
            <w:r w:rsidRPr="000A0105">
              <w:rPr>
                <w:lang w:val="en-US"/>
              </w:rPr>
              <w:t>TDL-A-30</w:t>
            </w:r>
          </w:p>
        </w:tc>
        <w:tc>
          <w:tcPr>
            <w:tcW w:w="2529" w:type="dxa"/>
            <w:tcBorders>
              <w:top w:val="single" w:sz="4" w:space="0" w:color="auto"/>
              <w:left w:val="single" w:sz="4" w:space="0" w:color="auto"/>
              <w:bottom w:val="single" w:sz="4" w:space="0" w:color="auto"/>
              <w:right w:val="single" w:sz="4" w:space="0" w:color="auto"/>
            </w:tcBorders>
            <w:hideMark/>
          </w:tcPr>
          <w:p w14:paraId="4457276B" w14:textId="77777777" w:rsidR="00402B36" w:rsidRPr="000A0105" w:rsidRDefault="00402B36">
            <w:pPr>
              <w:spacing w:after="0"/>
              <w:jc w:val="center"/>
              <w:rPr>
                <w:lang w:val="en-US"/>
              </w:rPr>
            </w:pPr>
            <w:r w:rsidRPr="000A0105">
              <w:rPr>
                <w:lang w:val="en-US"/>
              </w:rPr>
              <w:t>2</w:t>
            </w:r>
          </w:p>
        </w:tc>
      </w:tr>
      <w:tr w:rsidR="00402B36" w:rsidRPr="000A0105" w14:paraId="354B6887"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660D3"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DBD6454" w14:textId="77777777" w:rsidR="00402B36" w:rsidRPr="000A0105" w:rsidRDefault="00402B36">
            <w:pPr>
              <w:spacing w:after="0"/>
              <w:jc w:val="center"/>
              <w:rPr>
                <w:lang w:val="en-US"/>
              </w:rPr>
            </w:pPr>
            <w:r w:rsidRPr="000A0105">
              <w:rPr>
                <w:lang w:val="en-US"/>
              </w:rPr>
              <w:t>TDL-C-60</w:t>
            </w:r>
          </w:p>
        </w:tc>
        <w:tc>
          <w:tcPr>
            <w:tcW w:w="2529" w:type="dxa"/>
            <w:tcBorders>
              <w:top w:val="single" w:sz="4" w:space="0" w:color="auto"/>
              <w:left w:val="single" w:sz="4" w:space="0" w:color="auto"/>
              <w:bottom w:val="single" w:sz="4" w:space="0" w:color="auto"/>
              <w:right w:val="single" w:sz="4" w:space="0" w:color="auto"/>
            </w:tcBorders>
            <w:hideMark/>
          </w:tcPr>
          <w:p w14:paraId="75BED702" w14:textId="77777777" w:rsidR="00402B36" w:rsidRPr="000A0105" w:rsidRDefault="00402B36">
            <w:pPr>
              <w:spacing w:after="0"/>
              <w:jc w:val="center"/>
              <w:rPr>
                <w:lang w:val="en-US"/>
              </w:rPr>
            </w:pPr>
            <w:r w:rsidRPr="000A0105">
              <w:rPr>
                <w:lang w:val="en-US"/>
              </w:rPr>
              <w:t>3</w:t>
            </w:r>
          </w:p>
        </w:tc>
      </w:tr>
      <w:tr w:rsidR="00402B36" w:rsidRPr="000A0105" w14:paraId="76C7F53B"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8F5E62D" w14:textId="77777777" w:rsidR="00402B36" w:rsidRPr="000A0105" w:rsidRDefault="00402B36">
            <w:pPr>
              <w:spacing w:after="0"/>
              <w:jc w:val="center"/>
              <w:rPr>
                <w:lang w:val="en-US"/>
              </w:rPr>
            </w:pPr>
            <w:r w:rsidRPr="000A0105">
              <w:rPr>
                <w:lang w:val="en-US"/>
              </w:rPr>
              <w:t>960kHz</w:t>
            </w:r>
          </w:p>
        </w:tc>
        <w:tc>
          <w:tcPr>
            <w:tcW w:w="1701" w:type="dxa"/>
            <w:tcBorders>
              <w:top w:val="single" w:sz="4" w:space="0" w:color="auto"/>
              <w:left w:val="single" w:sz="4" w:space="0" w:color="auto"/>
              <w:bottom w:val="single" w:sz="4" w:space="0" w:color="auto"/>
              <w:right w:val="single" w:sz="4" w:space="0" w:color="auto"/>
            </w:tcBorders>
            <w:hideMark/>
          </w:tcPr>
          <w:p w14:paraId="7C8C0BBC" w14:textId="77777777" w:rsidR="00402B36" w:rsidRPr="000A0105" w:rsidRDefault="00402B36">
            <w:pPr>
              <w:spacing w:after="0"/>
              <w:jc w:val="center"/>
              <w:rPr>
                <w:lang w:val="en-US"/>
              </w:rPr>
            </w:pPr>
            <w:r w:rsidRPr="000A0105">
              <w:rPr>
                <w:lang w:val="en-US"/>
              </w:rPr>
              <w:t>AWGN</w:t>
            </w:r>
          </w:p>
        </w:tc>
        <w:tc>
          <w:tcPr>
            <w:tcW w:w="2529" w:type="dxa"/>
            <w:tcBorders>
              <w:top w:val="single" w:sz="4" w:space="0" w:color="auto"/>
              <w:left w:val="single" w:sz="4" w:space="0" w:color="auto"/>
              <w:bottom w:val="single" w:sz="4" w:space="0" w:color="auto"/>
              <w:right w:val="single" w:sz="4" w:space="0" w:color="auto"/>
            </w:tcBorders>
            <w:hideMark/>
          </w:tcPr>
          <w:p w14:paraId="23AB1EC3" w14:textId="77777777" w:rsidR="00402B36" w:rsidRPr="000A0105" w:rsidRDefault="00402B36">
            <w:pPr>
              <w:spacing w:after="0"/>
              <w:jc w:val="center"/>
              <w:rPr>
                <w:lang w:val="en-US"/>
              </w:rPr>
            </w:pPr>
            <w:r w:rsidRPr="000A0105">
              <w:rPr>
                <w:lang w:val="en-US"/>
              </w:rPr>
              <w:t>1</w:t>
            </w:r>
          </w:p>
        </w:tc>
      </w:tr>
      <w:tr w:rsidR="00402B36" w:rsidRPr="000A0105" w14:paraId="1A8083A7"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C2D4"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A9A3C85" w14:textId="77777777" w:rsidR="00402B36" w:rsidRPr="000A0105" w:rsidRDefault="00402B36">
            <w:pPr>
              <w:spacing w:after="0"/>
              <w:jc w:val="center"/>
              <w:rPr>
                <w:lang w:val="en-US"/>
              </w:rPr>
            </w:pPr>
            <w:r w:rsidRPr="000A0105">
              <w:rPr>
                <w:lang w:val="en-US"/>
              </w:rPr>
              <w:t>TDL-A-5</w:t>
            </w:r>
          </w:p>
        </w:tc>
        <w:tc>
          <w:tcPr>
            <w:tcW w:w="2529" w:type="dxa"/>
            <w:tcBorders>
              <w:top w:val="single" w:sz="4" w:space="0" w:color="auto"/>
              <w:left w:val="single" w:sz="4" w:space="0" w:color="auto"/>
              <w:bottom w:val="single" w:sz="4" w:space="0" w:color="auto"/>
              <w:right w:val="single" w:sz="4" w:space="0" w:color="auto"/>
            </w:tcBorders>
            <w:hideMark/>
          </w:tcPr>
          <w:p w14:paraId="6A109DBE" w14:textId="77777777" w:rsidR="00402B36" w:rsidRPr="000A0105" w:rsidRDefault="00402B36">
            <w:pPr>
              <w:spacing w:after="0"/>
              <w:jc w:val="center"/>
              <w:rPr>
                <w:lang w:val="en-US"/>
              </w:rPr>
            </w:pPr>
            <w:r w:rsidRPr="000A0105">
              <w:rPr>
                <w:lang w:val="en-US"/>
              </w:rPr>
              <w:t>2</w:t>
            </w:r>
          </w:p>
        </w:tc>
      </w:tr>
      <w:tr w:rsidR="00402B36" w:rsidRPr="000A0105" w14:paraId="49D3F223"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5A49"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F5F7A55" w14:textId="77777777" w:rsidR="00402B36" w:rsidRPr="000A0105" w:rsidRDefault="00402B36">
            <w:pPr>
              <w:spacing w:after="0"/>
              <w:jc w:val="center"/>
              <w:rPr>
                <w:lang w:val="en-US"/>
              </w:rPr>
            </w:pPr>
            <w:r w:rsidRPr="000A0105">
              <w:rPr>
                <w:lang w:val="en-US"/>
              </w:rPr>
              <w:t>TDL-A-10</w:t>
            </w:r>
          </w:p>
        </w:tc>
        <w:tc>
          <w:tcPr>
            <w:tcW w:w="2529" w:type="dxa"/>
            <w:tcBorders>
              <w:top w:val="single" w:sz="4" w:space="0" w:color="auto"/>
              <w:left w:val="single" w:sz="4" w:space="0" w:color="auto"/>
              <w:bottom w:val="single" w:sz="4" w:space="0" w:color="auto"/>
              <w:right w:val="single" w:sz="4" w:space="0" w:color="auto"/>
            </w:tcBorders>
            <w:hideMark/>
          </w:tcPr>
          <w:p w14:paraId="0CE50A97" w14:textId="77777777" w:rsidR="00402B36" w:rsidRPr="000A0105" w:rsidRDefault="00402B36">
            <w:pPr>
              <w:spacing w:after="0"/>
              <w:jc w:val="center"/>
              <w:rPr>
                <w:lang w:val="en-US"/>
              </w:rPr>
            </w:pPr>
            <w:r w:rsidRPr="000A0105">
              <w:rPr>
                <w:lang w:val="en-US"/>
              </w:rPr>
              <w:t>2</w:t>
            </w:r>
          </w:p>
        </w:tc>
      </w:tr>
      <w:tr w:rsidR="00402B36" w:rsidRPr="000A0105" w14:paraId="286D806E"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CF3CB"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D218CBD" w14:textId="77777777" w:rsidR="00402B36" w:rsidRPr="000A0105" w:rsidRDefault="00402B36">
            <w:pPr>
              <w:spacing w:after="0"/>
              <w:jc w:val="center"/>
              <w:rPr>
                <w:lang w:val="en-US"/>
              </w:rPr>
            </w:pPr>
            <w:r w:rsidRPr="000A0105">
              <w:rPr>
                <w:lang w:val="en-US"/>
              </w:rPr>
              <w:t>TDL-A-20</w:t>
            </w:r>
          </w:p>
        </w:tc>
        <w:tc>
          <w:tcPr>
            <w:tcW w:w="2529" w:type="dxa"/>
            <w:tcBorders>
              <w:top w:val="single" w:sz="4" w:space="0" w:color="auto"/>
              <w:left w:val="single" w:sz="4" w:space="0" w:color="auto"/>
              <w:bottom w:val="single" w:sz="4" w:space="0" w:color="auto"/>
              <w:right w:val="single" w:sz="4" w:space="0" w:color="auto"/>
            </w:tcBorders>
            <w:hideMark/>
          </w:tcPr>
          <w:p w14:paraId="2B20E7E8" w14:textId="77777777" w:rsidR="00402B36" w:rsidRPr="000A0105" w:rsidRDefault="00402B36">
            <w:pPr>
              <w:spacing w:after="0"/>
              <w:jc w:val="center"/>
              <w:rPr>
                <w:lang w:val="en-US"/>
              </w:rPr>
            </w:pPr>
            <w:r w:rsidRPr="000A0105">
              <w:rPr>
                <w:lang w:val="en-US"/>
              </w:rPr>
              <w:t>3</w:t>
            </w:r>
          </w:p>
        </w:tc>
      </w:tr>
      <w:tr w:rsidR="00402B36" w:rsidRPr="000A0105" w14:paraId="4E6B2334"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4CAF0"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34A1DE5" w14:textId="77777777" w:rsidR="00402B36" w:rsidRPr="000A0105" w:rsidRDefault="00402B36">
            <w:pPr>
              <w:spacing w:after="0"/>
              <w:jc w:val="center"/>
              <w:rPr>
                <w:lang w:val="en-US"/>
              </w:rPr>
            </w:pPr>
            <w:r w:rsidRPr="000A0105">
              <w:rPr>
                <w:lang w:val="en-US"/>
              </w:rPr>
              <w:t>TDL-A-30</w:t>
            </w:r>
          </w:p>
        </w:tc>
        <w:tc>
          <w:tcPr>
            <w:tcW w:w="2529" w:type="dxa"/>
            <w:tcBorders>
              <w:top w:val="single" w:sz="4" w:space="0" w:color="auto"/>
              <w:left w:val="single" w:sz="4" w:space="0" w:color="auto"/>
              <w:bottom w:val="single" w:sz="4" w:space="0" w:color="auto"/>
              <w:right w:val="single" w:sz="4" w:space="0" w:color="auto"/>
            </w:tcBorders>
            <w:hideMark/>
          </w:tcPr>
          <w:p w14:paraId="2D69C9B0" w14:textId="77777777" w:rsidR="00402B36" w:rsidRPr="000A0105" w:rsidRDefault="00402B36">
            <w:pPr>
              <w:spacing w:after="0"/>
              <w:jc w:val="center"/>
              <w:rPr>
                <w:lang w:val="en-US"/>
              </w:rPr>
            </w:pPr>
            <w:r w:rsidRPr="000A0105">
              <w:rPr>
                <w:lang w:val="en-US"/>
              </w:rPr>
              <w:t>3</w:t>
            </w:r>
          </w:p>
        </w:tc>
      </w:tr>
      <w:tr w:rsidR="00402B36" w:rsidRPr="000A0105" w14:paraId="2951E83F"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2598E"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9A28A5B" w14:textId="77777777" w:rsidR="00402B36" w:rsidRPr="000A0105" w:rsidRDefault="00402B36">
            <w:pPr>
              <w:spacing w:after="0"/>
              <w:jc w:val="center"/>
              <w:rPr>
                <w:lang w:val="en-US"/>
              </w:rPr>
            </w:pPr>
            <w:r w:rsidRPr="000A0105">
              <w:rPr>
                <w:lang w:val="en-US"/>
              </w:rPr>
              <w:t>TDL-C-60</w:t>
            </w:r>
          </w:p>
        </w:tc>
        <w:tc>
          <w:tcPr>
            <w:tcW w:w="2529" w:type="dxa"/>
            <w:tcBorders>
              <w:top w:val="single" w:sz="4" w:space="0" w:color="auto"/>
              <w:left w:val="single" w:sz="4" w:space="0" w:color="auto"/>
              <w:bottom w:val="single" w:sz="4" w:space="0" w:color="auto"/>
              <w:right w:val="single" w:sz="4" w:space="0" w:color="auto"/>
            </w:tcBorders>
            <w:hideMark/>
          </w:tcPr>
          <w:p w14:paraId="7BA2A2F1" w14:textId="77777777" w:rsidR="00402B36" w:rsidRPr="000A0105" w:rsidRDefault="00402B36">
            <w:pPr>
              <w:spacing w:after="0"/>
              <w:jc w:val="center"/>
              <w:rPr>
                <w:lang w:val="en-US"/>
              </w:rPr>
            </w:pPr>
            <w:r w:rsidRPr="000A0105">
              <w:rPr>
                <w:lang w:val="en-US"/>
              </w:rPr>
              <w:t>6</w:t>
            </w:r>
          </w:p>
        </w:tc>
      </w:tr>
    </w:tbl>
    <w:p w14:paraId="4647738E" w14:textId="77777777" w:rsidR="00402B36" w:rsidRPr="000A0105" w:rsidRDefault="00402B36" w:rsidP="00402B36">
      <w:pPr>
        <w:jc w:val="both"/>
        <w:rPr>
          <w:rFonts w:eastAsiaTheme="minorEastAsia"/>
          <w:lang w:eastAsia="en-US"/>
        </w:rPr>
      </w:pPr>
    </w:p>
    <w:p w14:paraId="3E28F10B" w14:textId="7E6BECC4" w:rsidR="00402B36" w:rsidRPr="000A0105" w:rsidRDefault="00402B36" w:rsidP="00402B36">
      <w:pPr>
        <w:jc w:val="both"/>
      </w:pPr>
      <w:r w:rsidRPr="000A0105">
        <w:t>From the simulation results, it can be seen that at least 6 samples are required for PSS/SSS detection for the 52.6GHz~71GHz under TDL-C 60 channel model. In existing intra-frequency measurement requirements and inter-frequency measurement requirements, 2~3 samples are assumed without considering AGC. If requirements for cell detection are still to be defined under same channel models used for legacy FR2, then cell detection delay should be extended.</w:t>
      </w:r>
    </w:p>
    <w:p w14:paraId="43B40066" w14:textId="0374B3D5" w:rsidR="00402B36" w:rsidRPr="000A0105" w:rsidRDefault="00402B36" w:rsidP="00402B36">
      <w:pPr>
        <w:jc w:val="both"/>
      </w:pPr>
      <w:r w:rsidRPr="000A0105">
        <w:t xml:space="preserve">However, if channel models in TS 38.808 are used to defined requirements, then cell detection requirements for legacy FR2 range can be reused. 2 samples for 480kHz SCS and 3 samples for 960kHz SCS can be assumed without considering AGC. In our view, with such higher SCS, TDL-C may not be appropriate for defining requirements. </w:t>
      </w:r>
    </w:p>
    <w:p w14:paraId="51DA6F1B" w14:textId="78108C4E" w:rsidR="00353880" w:rsidRDefault="00402B36" w:rsidP="006745F1">
      <w:pPr>
        <w:spacing w:before="240" w:after="0"/>
        <w:jc w:val="both"/>
        <w:rPr>
          <w:b/>
          <w:bCs/>
        </w:rPr>
      </w:pPr>
      <w:r w:rsidRPr="006745F1">
        <w:rPr>
          <w:b/>
          <w:bCs/>
        </w:rPr>
        <w:t xml:space="preserve">Proposal </w:t>
      </w:r>
      <w:r w:rsidR="00EE5FF7">
        <w:rPr>
          <w:b/>
          <w:bCs/>
        </w:rPr>
        <w:t>7</w:t>
      </w:r>
      <w:r w:rsidRPr="006745F1">
        <w:rPr>
          <w:b/>
          <w:bCs/>
        </w:rPr>
        <w:t xml:space="preserve">a: Cell detection </w:t>
      </w:r>
      <w:r w:rsidR="00DA5651" w:rsidRPr="00CE55F2">
        <w:rPr>
          <w:b/>
          <w:bCs/>
        </w:rPr>
        <w:t xml:space="preserve">period </w:t>
      </w:r>
      <w:r w:rsidRPr="006745F1">
        <w:rPr>
          <w:b/>
          <w:bCs/>
        </w:rPr>
        <w:t xml:space="preserve">requirements for both intra-frequency measurement and inter-frequency measurement for FR2-1 can be reused for FR2-2 </w:t>
      </w:r>
      <w:r w:rsidR="00353880">
        <w:rPr>
          <w:b/>
          <w:bCs/>
        </w:rPr>
        <w:t>if using the channel model from RAN1.</w:t>
      </w:r>
    </w:p>
    <w:p w14:paraId="4B9EAA32" w14:textId="0B20C676" w:rsidR="00402B36" w:rsidRPr="006745F1" w:rsidRDefault="00402B36" w:rsidP="006745F1">
      <w:pPr>
        <w:spacing w:before="240" w:after="0"/>
        <w:jc w:val="both"/>
        <w:rPr>
          <w:b/>
          <w:bCs/>
        </w:rPr>
      </w:pPr>
      <w:r w:rsidRPr="006745F1">
        <w:rPr>
          <w:b/>
          <w:bCs/>
        </w:rPr>
        <w:t xml:space="preserve">Proposal </w:t>
      </w:r>
      <w:r w:rsidR="00EE5FF7">
        <w:rPr>
          <w:b/>
          <w:bCs/>
        </w:rPr>
        <w:t>7</w:t>
      </w:r>
      <w:r w:rsidRPr="006745F1">
        <w:rPr>
          <w:b/>
          <w:bCs/>
        </w:rPr>
        <w:t>b: Cell detection</w:t>
      </w:r>
      <w:r w:rsidR="00DA5651">
        <w:rPr>
          <w:b/>
          <w:bCs/>
        </w:rPr>
        <w:t xml:space="preserve"> </w:t>
      </w:r>
      <w:r w:rsidR="00DA5651" w:rsidRPr="00CE55F2">
        <w:rPr>
          <w:b/>
          <w:bCs/>
        </w:rPr>
        <w:t>period</w:t>
      </w:r>
      <w:r w:rsidR="00DA5651">
        <w:rPr>
          <w:b/>
          <w:bCs/>
        </w:rPr>
        <w:t xml:space="preserve"> </w:t>
      </w:r>
      <w:r w:rsidRPr="006745F1">
        <w:rPr>
          <w:b/>
          <w:bCs/>
        </w:rPr>
        <w:t>requirements for both intra-frequency measurement and inter-frequency measurement for FR2-1 is extended by 3 samples for FR2-2</w:t>
      </w:r>
      <w:r w:rsidR="00353880">
        <w:rPr>
          <w:b/>
          <w:bCs/>
        </w:rPr>
        <w:t xml:space="preserve"> if using the channel model of FR2-1.</w:t>
      </w:r>
    </w:p>
    <w:p w14:paraId="20F41C07" w14:textId="663C9F4E" w:rsidR="00402B36" w:rsidRPr="000A0105" w:rsidRDefault="00402B36" w:rsidP="00402B36">
      <w:pPr>
        <w:pStyle w:val="3"/>
        <w:rPr>
          <w:rFonts w:ascii="Times New Roman" w:hAnsi="Times New Roman"/>
          <w:sz w:val="20"/>
          <w:lang w:eastAsia="en-US"/>
        </w:rPr>
      </w:pPr>
      <w:r w:rsidRPr="000A0105">
        <w:rPr>
          <w:rFonts w:ascii="Times New Roman" w:hAnsi="Times New Roman"/>
          <w:sz w:val="20"/>
        </w:rPr>
        <w:t>PBCH detection for SSB index acquisition</w:t>
      </w:r>
    </w:p>
    <w:p w14:paraId="4FE4068B" w14:textId="7BCFC767" w:rsidR="00402B36" w:rsidRPr="000A0105" w:rsidRDefault="00402B36" w:rsidP="00402B36">
      <w:pPr>
        <w:rPr>
          <w:lang w:val="it-IT"/>
        </w:rPr>
      </w:pPr>
      <w:r w:rsidRPr="000A0105">
        <w:rPr>
          <w:lang w:val="it-IT"/>
        </w:rPr>
        <w:t xml:space="preserve">Preliminary simulation results for SSB index acquisition are provided in Table </w:t>
      </w:r>
      <w:r w:rsidR="00DC2880">
        <w:rPr>
          <w:lang w:val="it-IT"/>
        </w:rPr>
        <w:t>4</w:t>
      </w:r>
      <w:r w:rsidRPr="000A0105">
        <w:rPr>
          <w:lang w:val="it-IT"/>
        </w:rPr>
        <w:t>.</w:t>
      </w:r>
    </w:p>
    <w:p w14:paraId="79DBDFB4" w14:textId="7DDF443F" w:rsidR="00402B36" w:rsidRPr="000A0105" w:rsidRDefault="00402B36" w:rsidP="00402B36">
      <w:pPr>
        <w:jc w:val="center"/>
        <w:rPr>
          <w:lang w:val="it-IT"/>
        </w:rPr>
      </w:pPr>
      <w:r w:rsidRPr="000A0105">
        <w:rPr>
          <w:lang w:val="it-IT"/>
        </w:rPr>
        <w:t xml:space="preserve">Table </w:t>
      </w:r>
      <w:r w:rsidR="00DC2880">
        <w:rPr>
          <w:lang w:val="it-IT"/>
        </w:rPr>
        <w:t>4</w:t>
      </w:r>
      <w:r w:rsidRPr="000A0105">
        <w:rPr>
          <w:lang w:val="it-IT"/>
        </w:rPr>
        <w:t>: PBCH detection delay</w:t>
      </w:r>
      <w:r w:rsidR="00E073D7">
        <w:rPr>
          <w:lang w:val="it-IT"/>
        </w:rPr>
        <w:t xml:space="preserve"> for FR2-2</w:t>
      </w:r>
    </w:p>
    <w:tbl>
      <w:tblPr>
        <w:tblStyle w:val="af"/>
        <w:tblW w:w="0" w:type="auto"/>
        <w:jc w:val="center"/>
        <w:tblLook w:val="04A0" w:firstRow="1" w:lastRow="0" w:firstColumn="1" w:lastColumn="0" w:noHBand="0" w:noVBand="1"/>
      </w:tblPr>
      <w:tblGrid>
        <w:gridCol w:w="1420"/>
        <w:gridCol w:w="2230"/>
        <w:gridCol w:w="2230"/>
        <w:gridCol w:w="2343"/>
      </w:tblGrid>
      <w:tr w:rsidR="00402B36" w:rsidRPr="000A0105" w14:paraId="32EAB247" w14:textId="77777777" w:rsidTr="00DC2880">
        <w:trPr>
          <w:jc w:val="center"/>
        </w:trPr>
        <w:tc>
          <w:tcPr>
            <w:tcW w:w="3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1FB19" w14:textId="77777777" w:rsidR="00402B36" w:rsidRPr="000A0105" w:rsidRDefault="00402B36">
            <w:pPr>
              <w:spacing w:after="0"/>
              <w:jc w:val="center"/>
              <w:rPr>
                <w:lang w:val="en-US"/>
              </w:rPr>
            </w:pPr>
            <w:r w:rsidRPr="000A0105">
              <w:rPr>
                <w:lang w:val="en-US"/>
              </w:rPr>
              <w:t>Case</w:t>
            </w:r>
          </w:p>
        </w:tc>
        <w:tc>
          <w:tcPr>
            <w:tcW w:w="4573" w:type="dxa"/>
            <w:gridSpan w:val="2"/>
            <w:tcBorders>
              <w:top w:val="single" w:sz="4" w:space="0" w:color="auto"/>
              <w:left w:val="single" w:sz="4" w:space="0" w:color="auto"/>
              <w:bottom w:val="single" w:sz="4" w:space="0" w:color="auto"/>
              <w:right w:val="single" w:sz="4" w:space="0" w:color="auto"/>
            </w:tcBorders>
            <w:vAlign w:val="center"/>
            <w:hideMark/>
          </w:tcPr>
          <w:p w14:paraId="49AAA78D" w14:textId="77777777" w:rsidR="00402B36" w:rsidRPr="000A0105" w:rsidRDefault="00402B36">
            <w:pPr>
              <w:spacing w:after="0"/>
              <w:jc w:val="center"/>
              <w:rPr>
                <w:lang w:val="en-US"/>
              </w:rPr>
            </w:pPr>
            <w:r w:rsidRPr="000A0105">
              <w:rPr>
                <w:lang w:val="en-US"/>
              </w:rPr>
              <w:t>SCS(kHz)</w:t>
            </w:r>
          </w:p>
        </w:tc>
      </w:tr>
      <w:tr w:rsidR="00402B36" w:rsidRPr="000A0105" w14:paraId="11A6811B" w14:textId="77777777" w:rsidTr="00DC288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62768"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E2A3E8" w14:textId="77777777" w:rsidR="00402B36" w:rsidRPr="000A0105" w:rsidRDefault="00402B36">
            <w:pPr>
              <w:spacing w:after="0"/>
              <w:jc w:val="center"/>
              <w:rPr>
                <w:lang w:val="en-US"/>
              </w:rPr>
            </w:pPr>
            <w:r w:rsidRPr="000A0105">
              <w:rPr>
                <w:lang w:val="en-US"/>
              </w:rPr>
              <w:t>480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DB70779" w14:textId="77777777" w:rsidR="00402B36" w:rsidRPr="000A0105" w:rsidRDefault="00402B36">
            <w:pPr>
              <w:spacing w:after="0"/>
              <w:jc w:val="center"/>
              <w:rPr>
                <w:lang w:val="en-US"/>
              </w:rPr>
            </w:pPr>
            <w:r w:rsidRPr="000A0105">
              <w:rPr>
                <w:lang w:val="en-US"/>
              </w:rPr>
              <w:t>960</w:t>
            </w:r>
          </w:p>
        </w:tc>
      </w:tr>
      <w:tr w:rsidR="00402B36" w:rsidRPr="000A0105" w14:paraId="6BD0B30C" w14:textId="77777777" w:rsidTr="00DC2880">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3BB39B9C" w14:textId="77777777" w:rsidR="00402B36" w:rsidRPr="000A0105" w:rsidRDefault="00402B36">
            <w:pPr>
              <w:spacing w:after="0"/>
              <w:jc w:val="center"/>
              <w:rPr>
                <w:lang w:val="en-US"/>
              </w:rPr>
            </w:pPr>
            <w:r w:rsidRPr="000A0105">
              <w:rPr>
                <w:lang w:val="en-US"/>
              </w:rPr>
              <w:t>Propagation Condition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4658F5A" w14:textId="7D730BBD" w:rsidR="00402B36" w:rsidRPr="000A0105" w:rsidRDefault="00402B36">
            <w:pPr>
              <w:spacing w:after="0"/>
              <w:jc w:val="center"/>
              <w:rPr>
                <w:lang w:val="en-US"/>
              </w:rPr>
            </w:pPr>
            <w:r w:rsidRPr="000A0105">
              <w:rPr>
                <w:lang w:val="en-US"/>
              </w:rPr>
              <w:t>SNR</w:t>
            </w:r>
            <w:r w:rsidR="00F80B55">
              <w:rPr>
                <w:lang w:val="en-US"/>
              </w:rPr>
              <w:t xml:space="preserve"> </w:t>
            </w:r>
            <w:r w:rsidRPr="000A0105">
              <w:rPr>
                <w:lang w:val="en-US"/>
              </w:rPr>
              <w:t>(dB)</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7396E2C" w14:textId="77777777" w:rsidR="00402B36" w:rsidRPr="000A0105" w:rsidRDefault="00402B36">
            <w:pPr>
              <w:spacing w:after="0"/>
              <w:jc w:val="center"/>
              <w:rPr>
                <w:lang w:val="en-US"/>
              </w:rPr>
            </w:pPr>
            <w:r w:rsidRPr="000A0105">
              <w:rPr>
                <w:lang w:val="en-US"/>
              </w:rPr>
              <w:t>Number of acquisition attempts</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1447F33" w14:textId="77777777" w:rsidR="00402B36" w:rsidRPr="000A0105" w:rsidRDefault="00402B36">
            <w:pPr>
              <w:spacing w:after="0"/>
              <w:jc w:val="center"/>
              <w:rPr>
                <w:lang w:val="en-US"/>
              </w:rPr>
            </w:pPr>
            <w:r w:rsidRPr="000A0105">
              <w:rPr>
                <w:lang w:val="en-US"/>
              </w:rPr>
              <w:t>Number of acquisition attempts</w:t>
            </w:r>
          </w:p>
        </w:tc>
      </w:tr>
      <w:tr w:rsidR="00402B36" w:rsidRPr="000A0105" w14:paraId="38193685"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071C660" w14:textId="77777777" w:rsidR="00402B36" w:rsidRPr="000A0105" w:rsidRDefault="00402B36">
            <w:pPr>
              <w:spacing w:after="0"/>
              <w:jc w:val="center"/>
              <w:rPr>
                <w:lang w:val="en-US"/>
              </w:rPr>
            </w:pPr>
            <w:r w:rsidRPr="000A0105">
              <w:rPr>
                <w:lang w:val="en-US"/>
              </w:rPr>
              <w:t>AWGN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7D423D2"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06F0C0D"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F2E239E" w14:textId="77777777" w:rsidR="00402B36" w:rsidRPr="000A0105" w:rsidRDefault="00402B36">
            <w:pPr>
              <w:spacing w:after="0"/>
              <w:jc w:val="center"/>
              <w:rPr>
                <w:lang w:val="en-US"/>
              </w:rPr>
            </w:pPr>
            <w:r w:rsidRPr="000A0105">
              <w:rPr>
                <w:lang w:val="en-US"/>
              </w:rPr>
              <w:t>1</w:t>
            </w:r>
          </w:p>
        </w:tc>
      </w:tr>
      <w:tr w:rsidR="00402B36" w:rsidRPr="000A0105" w14:paraId="7FC0741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692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6C7D908"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BDDD5E7"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864027F" w14:textId="77777777" w:rsidR="00402B36" w:rsidRPr="000A0105" w:rsidRDefault="00402B36">
            <w:pPr>
              <w:spacing w:after="0"/>
              <w:jc w:val="center"/>
              <w:rPr>
                <w:lang w:val="en-US"/>
              </w:rPr>
            </w:pPr>
            <w:r w:rsidRPr="000A0105">
              <w:rPr>
                <w:lang w:val="en-US"/>
              </w:rPr>
              <w:t>1</w:t>
            </w:r>
          </w:p>
        </w:tc>
      </w:tr>
      <w:tr w:rsidR="00402B36" w:rsidRPr="000A0105" w14:paraId="253F495F"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5C4C"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E68887A"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B48AB5A" w14:textId="77777777" w:rsidR="00402B36" w:rsidRPr="000A0105" w:rsidRDefault="00402B36">
            <w:pPr>
              <w:spacing w:after="0"/>
              <w:jc w:val="center"/>
              <w:rPr>
                <w:highlight w:val="yellow"/>
                <w:lang w:val="en-US"/>
              </w:rPr>
            </w:pPr>
            <w:r w:rsidRPr="000A0105">
              <w:rPr>
                <w:highlight w:val="yellow"/>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E27F6C" w14:textId="77777777" w:rsidR="00402B36" w:rsidRPr="000A0105" w:rsidRDefault="00402B36">
            <w:pPr>
              <w:spacing w:after="0"/>
              <w:jc w:val="center"/>
              <w:rPr>
                <w:highlight w:val="yellow"/>
                <w:lang w:val="en-US"/>
              </w:rPr>
            </w:pPr>
            <w:r w:rsidRPr="000A0105">
              <w:rPr>
                <w:highlight w:val="yellow"/>
                <w:lang w:val="en-US"/>
              </w:rPr>
              <w:t>1</w:t>
            </w:r>
          </w:p>
        </w:tc>
      </w:tr>
      <w:tr w:rsidR="00402B36" w:rsidRPr="000A0105" w14:paraId="269195C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E942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6B6A9C8"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89C430A"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C480E4" w14:textId="77777777" w:rsidR="00402B36" w:rsidRPr="000A0105" w:rsidRDefault="00402B36">
            <w:pPr>
              <w:spacing w:after="0"/>
              <w:jc w:val="center"/>
              <w:rPr>
                <w:lang w:val="en-US"/>
              </w:rPr>
            </w:pPr>
            <w:r w:rsidRPr="000A0105">
              <w:rPr>
                <w:lang w:val="en-US"/>
              </w:rPr>
              <w:t>1</w:t>
            </w:r>
          </w:p>
        </w:tc>
      </w:tr>
      <w:tr w:rsidR="00402B36" w:rsidRPr="000A0105" w14:paraId="086FC95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C86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6562515"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D94311"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EE8BA4" w14:textId="77777777" w:rsidR="00402B36" w:rsidRPr="000A0105" w:rsidRDefault="00402B36">
            <w:pPr>
              <w:spacing w:after="0"/>
              <w:jc w:val="center"/>
              <w:rPr>
                <w:lang w:val="en-US"/>
              </w:rPr>
            </w:pPr>
            <w:r w:rsidRPr="000A0105">
              <w:rPr>
                <w:lang w:val="en-US"/>
              </w:rPr>
              <w:t>1</w:t>
            </w:r>
          </w:p>
        </w:tc>
      </w:tr>
      <w:tr w:rsidR="00402B36" w:rsidRPr="000A0105" w14:paraId="7F3CD042"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6A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CDB35D"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A670200"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C4A6B8" w14:textId="77777777" w:rsidR="00402B36" w:rsidRPr="000A0105" w:rsidRDefault="00402B36">
            <w:pPr>
              <w:spacing w:after="0"/>
              <w:jc w:val="center"/>
              <w:rPr>
                <w:lang w:val="en-US"/>
              </w:rPr>
            </w:pPr>
            <w:r w:rsidRPr="000A0105">
              <w:rPr>
                <w:lang w:val="en-US"/>
              </w:rPr>
              <w:t>1</w:t>
            </w:r>
          </w:p>
        </w:tc>
      </w:tr>
      <w:tr w:rsidR="00402B36" w:rsidRPr="000A0105" w14:paraId="0D4332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0E7800" w14:textId="77777777" w:rsidR="00402B36" w:rsidRPr="000A0105" w:rsidRDefault="00402B36">
            <w:pPr>
              <w:spacing w:after="0"/>
              <w:jc w:val="center"/>
              <w:rPr>
                <w:lang w:val="en-US"/>
              </w:rPr>
            </w:pPr>
            <w:r w:rsidRPr="000A0105">
              <w:rPr>
                <w:lang w:val="en-US"/>
              </w:rPr>
              <w:t>TDL-A5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51E73F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C529329"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E43E9F" w14:textId="77777777" w:rsidR="00402B36" w:rsidRPr="000A0105" w:rsidRDefault="00402B36">
            <w:pPr>
              <w:spacing w:after="0"/>
              <w:jc w:val="center"/>
              <w:rPr>
                <w:lang w:val="en-US"/>
              </w:rPr>
            </w:pPr>
            <w:r w:rsidRPr="000A0105">
              <w:rPr>
                <w:lang w:val="en-US"/>
              </w:rPr>
              <w:t>7</w:t>
            </w:r>
          </w:p>
        </w:tc>
      </w:tr>
      <w:tr w:rsidR="00402B36" w:rsidRPr="000A0105" w14:paraId="6D25E6F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4E8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8768E6D"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742DA91"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AC7C6E4" w14:textId="77777777" w:rsidR="00402B36" w:rsidRPr="000A0105" w:rsidRDefault="00402B36">
            <w:pPr>
              <w:spacing w:after="0"/>
              <w:jc w:val="center"/>
              <w:rPr>
                <w:lang w:val="en-US"/>
              </w:rPr>
            </w:pPr>
            <w:r w:rsidRPr="000A0105">
              <w:rPr>
                <w:lang w:val="en-US"/>
              </w:rPr>
              <w:t>6</w:t>
            </w:r>
          </w:p>
        </w:tc>
      </w:tr>
      <w:tr w:rsidR="00402B36" w:rsidRPr="000A0105" w14:paraId="0B350C5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EFF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E74CD58"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1F6710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5BCF86" w14:textId="77777777" w:rsidR="00402B36" w:rsidRPr="000A0105" w:rsidRDefault="00402B36">
            <w:pPr>
              <w:spacing w:after="0"/>
              <w:jc w:val="center"/>
              <w:rPr>
                <w:highlight w:val="yellow"/>
                <w:lang w:val="en-US"/>
              </w:rPr>
            </w:pPr>
            <w:r w:rsidRPr="000A0105">
              <w:rPr>
                <w:highlight w:val="yellow"/>
                <w:lang w:val="en-US"/>
              </w:rPr>
              <w:t>3</w:t>
            </w:r>
          </w:p>
        </w:tc>
      </w:tr>
      <w:tr w:rsidR="00402B36" w:rsidRPr="000A0105" w14:paraId="4683B29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41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AF003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7A921D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E8319DB" w14:textId="77777777" w:rsidR="00402B36" w:rsidRPr="000A0105" w:rsidRDefault="00402B36">
            <w:pPr>
              <w:spacing w:after="0"/>
              <w:jc w:val="center"/>
              <w:rPr>
                <w:lang w:val="en-US"/>
              </w:rPr>
            </w:pPr>
            <w:r w:rsidRPr="000A0105">
              <w:rPr>
                <w:lang w:val="en-US"/>
              </w:rPr>
              <w:t>2</w:t>
            </w:r>
          </w:p>
        </w:tc>
      </w:tr>
      <w:tr w:rsidR="00402B36" w:rsidRPr="000A0105" w14:paraId="0873E4A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F286"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FCFCF14"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2480849"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072A014" w14:textId="77777777" w:rsidR="00402B36" w:rsidRPr="000A0105" w:rsidRDefault="00402B36">
            <w:pPr>
              <w:spacing w:after="0"/>
              <w:jc w:val="center"/>
              <w:rPr>
                <w:lang w:val="en-US"/>
              </w:rPr>
            </w:pPr>
            <w:r w:rsidRPr="000A0105">
              <w:rPr>
                <w:lang w:val="en-US"/>
              </w:rPr>
              <w:t>2</w:t>
            </w:r>
          </w:p>
        </w:tc>
      </w:tr>
      <w:tr w:rsidR="00402B36" w:rsidRPr="000A0105" w14:paraId="51F60D8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795C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0DA25EC"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BEDA9C6"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796DF01" w14:textId="77777777" w:rsidR="00402B36" w:rsidRPr="000A0105" w:rsidRDefault="00402B36">
            <w:pPr>
              <w:spacing w:after="0"/>
              <w:jc w:val="center"/>
              <w:rPr>
                <w:lang w:val="en-US"/>
              </w:rPr>
            </w:pPr>
            <w:r w:rsidRPr="000A0105">
              <w:rPr>
                <w:lang w:val="en-US"/>
              </w:rPr>
              <w:t>2</w:t>
            </w:r>
          </w:p>
        </w:tc>
      </w:tr>
      <w:tr w:rsidR="00402B36" w:rsidRPr="000A0105" w14:paraId="50EF2D4F"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77261B7" w14:textId="77777777" w:rsidR="00402B36" w:rsidRPr="000A0105" w:rsidRDefault="00402B36">
            <w:pPr>
              <w:spacing w:after="0"/>
              <w:jc w:val="center"/>
              <w:rPr>
                <w:lang w:val="en-US"/>
              </w:rPr>
            </w:pPr>
            <w:r w:rsidRPr="000A0105">
              <w:rPr>
                <w:lang w:val="en-US"/>
              </w:rPr>
              <w:t>TDL-A10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A1B899D"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D7B2798"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AAF112" w14:textId="77777777" w:rsidR="00402B36" w:rsidRPr="000A0105" w:rsidRDefault="00402B36">
            <w:pPr>
              <w:spacing w:after="0"/>
              <w:jc w:val="center"/>
              <w:rPr>
                <w:lang w:val="en-US"/>
              </w:rPr>
            </w:pPr>
            <w:r w:rsidRPr="000A0105">
              <w:rPr>
                <w:lang w:val="en-US"/>
              </w:rPr>
              <w:t>7</w:t>
            </w:r>
          </w:p>
        </w:tc>
      </w:tr>
      <w:tr w:rsidR="00402B36" w:rsidRPr="000A0105" w14:paraId="069C849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0D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0D7FDD2"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314254"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CA3D3F" w14:textId="77777777" w:rsidR="00402B36" w:rsidRPr="000A0105" w:rsidRDefault="00402B36">
            <w:pPr>
              <w:spacing w:after="0"/>
              <w:jc w:val="center"/>
              <w:rPr>
                <w:lang w:val="en-US"/>
              </w:rPr>
            </w:pPr>
            <w:r w:rsidRPr="000A0105">
              <w:rPr>
                <w:lang w:val="en-US"/>
              </w:rPr>
              <w:t>4</w:t>
            </w:r>
          </w:p>
        </w:tc>
      </w:tr>
      <w:tr w:rsidR="00402B36" w:rsidRPr="000A0105" w14:paraId="657F5E0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3B25"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DC4CD4F"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2054BDB"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03BE9A7"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304E4AA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C20D"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F8F5D90"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A054C4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84C405F" w14:textId="77777777" w:rsidR="00402B36" w:rsidRPr="000A0105" w:rsidRDefault="00402B36">
            <w:pPr>
              <w:spacing w:after="0"/>
              <w:jc w:val="center"/>
              <w:rPr>
                <w:lang w:val="en-US"/>
              </w:rPr>
            </w:pPr>
            <w:r w:rsidRPr="000A0105">
              <w:rPr>
                <w:lang w:val="en-US"/>
              </w:rPr>
              <w:t>2</w:t>
            </w:r>
          </w:p>
        </w:tc>
      </w:tr>
      <w:tr w:rsidR="00402B36" w:rsidRPr="000A0105" w14:paraId="0A2738E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208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554449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CD85BBA"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43C69C" w14:textId="77777777" w:rsidR="00402B36" w:rsidRPr="000A0105" w:rsidRDefault="00402B36">
            <w:pPr>
              <w:spacing w:after="0"/>
              <w:jc w:val="center"/>
              <w:rPr>
                <w:lang w:val="en-US"/>
              </w:rPr>
            </w:pPr>
            <w:r w:rsidRPr="000A0105">
              <w:rPr>
                <w:lang w:val="en-US"/>
              </w:rPr>
              <w:t>2</w:t>
            </w:r>
          </w:p>
        </w:tc>
      </w:tr>
      <w:tr w:rsidR="00402B36" w:rsidRPr="000A0105" w14:paraId="4E239588"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F7F1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67B688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765CE5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A9F4DC" w14:textId="77777777" w:rsidR="00402B36" w:rsidRPr="000A0105" w:rsidRDefault="00402B36">
            <w:pPr>
              <w:spacing w:after="0"/>
              <w:jc w:val="center"/>
              <w:rPr>
                <w:lang w:val="en-US"/>
              </w:rPr>
            </w:pPr>
            <w:r w:rsidRPr="000A0105">
              <w:rPr>
                <w:lang w:val="en-US"/>
              </w:rPr>
              <w:t>2</w:t>
            </w:r>
          </w:p>
        </w:tc>
      </w:tr>
      <w:tr w:rsidR="00402B36" w:rsidRPr="000A0105" w14:paraId="3C34D63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62C54C1" w14:textId="77777777" w:rsidR="00402B36" w:rsidRPr="000A0105" w:rsidRDefault="00402B36">
            <w:pPr>
              <w:spacing w:after="0"/>
              <w:jc w:val="center"/>
              <w:rPr>
                <w:lang w:val="en-US"/>
              </w:rPr>
            </w:pPr>
            <w:r w:rsidRPr="000A0105">
              <w:rPr>
                <w:lang w:val="en-US"/>
              </w:rPr>
              <w:t>TDL-A20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DBC3B7E"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9432046"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39EC8F" w14:textId="77777777" w:rsidR="00402B36" w:rsidRPr="000A0105" w:rsidRDefault="00402B36">
            <w:pPr>
              <w:spacing w:after="0"/>
              <w:jc w:val="center"/>
              <w:rPr>
                <w:lang w:val="en-US"/>
              </w:rPr>
            </w:pPr>
            <w:r w:rsidRPr="000A0105">
              <w:rPr>
                <w:lang w:val="en-US"/>
              </w:rPr>
              <w:t>10</w:t>
            </w:r>
          </w:p>
        </w:tc>
      </w:tr>
      <w:tr w:rsidR="00402B36" w:rsidRPr="000A0105" w14:paraId="73A5E7E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7CA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DBB2AF4"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6BA344"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C632C44" w14:textId="77777777" w:rsidR="00402B36" w:rsidRPr="000A0105" w:rsidRDefault="00402B36">
            <w:pPr>
              <w:spacing w:after="0"/>
              <w:jc w:val="center"/>
              <w:rPr>
                <w:lang w:val="en-US"/>
              </w:rPr>
            </w:pPr>
            <w:r w:rsidRPr="000A0105">
              <w:rPr>
                <w:lang w:val="en-US"/>
              </w:rPr>
              <w:t>6</w:t>
            </w:r>
          </w:p>
        </w:tc>
      </w:tr>
      <w:tr w:rsidR="00402B36" w:rsidRPr="000A0105" w14:paraId="7043833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29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203A21CE"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12FB140"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DAFE726"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69CC808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3E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5B5033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C48D6A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5EB82D" w14:textId="77777777" w:rsidR="00402B36" w:rsidRPr="000A0105" w:rsidRDefault="00402B36">
            <w:pPr>
              <w:spacing w:after="0"/>
              <w:jc w:val="center"/>
              <w:rPr>
                <w:lang w:val="en-US"/>
              </w:rPr>
            </w:pPr>
            <w:r w:rsidRPr="000A0105">
              <w:rPr>
                <w:lang w:val="en-US"/>
              </w:rPr>
              <w:t>3</w:t>
            </w:r>
          </w:p>
        </w:tc>
      </w:tr>
      <w:tr w:rsidR="00402B36" w:rsidRPr="000A0105" w14:paraId="09B80B0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56E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1F23EB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55D38B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569C55" w14:textId="77777777" w:rsidR="00402B36" w:rsidRPr="000A0105" w:rsidRDefault="00402B36">
            <w:pPr>
              <w:spacing w:after="0"/>
              <w:jc w:val="center"/>
              <w:rPr>
                <w:lang w:val="en-US"/>
              </w:rPr>
            </w:pPr>
            <w:r w:rsidRPr="000A0105">
              <w:rPr>
                <w:lang w:val="en-US"/>
              </w:rPr>
              <w:t>3</w:t>
            </w:r>
          </w:p>
        </w:tc>
      </w:tr>
      <w:tr w:rsidR="00402B36" w:rsidRPr="000A0105" w14:paraId="7AC17DA4"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C9E9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1AD7294"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61182B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CF7B7E" w14:textId="77777777" w:rsidR="00402B36" w:rsidRPr="000A0105" w:rsidRDefault="00402B36">
            <w:pPr>
              <w:spacing w:after="0"/>
              <w:jc w:val="center"/>
              <w:rPr>
                <w:lang w:val="en-US"/>
              </w:rPr>
            </w:pPr>
            <w:r w:rsidRPr="000A0105">
              <w:rPr>
                <w:lang w:val="en-US"/>
              </w:rPr>
              <w:t>2</w:t>
            </w:r>
          </w:p>
        </w:tc>
      </w:tr>
      <w:tr w:rsidR="00402B36" w:rsidRPr="000A0105" w14:paraId="2429C0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BFDF9DB" w14:textId="77777777" w:rsidR="00402B36" w:rsidRPr="000A0105" w:rsidRDefault="00402B36">
            <w:pPr>
              <w:spacing w:after="0"/>
              <w:jc w:val="center"/>
              <w:rPr>
                <w:lang w:val="en-US"/>
              </w:rPr>
            </w:pPr>
            <w:r w:rsidRPr="000A0105">
              <w:rPr>
                <w:lang w:val="en-US"/>
              </w:rPr>
              <w:t>TDL-A30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673B6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85D8C3E" w14:textId="77777777" w:rsidR="00402B36" w:rsidRPr="000A0105" w:rsidRDefault="00402B36">
            <w:pPr>
              <w:spacing w:after="0"/>
              <w:jc w:val="center"/>
              <w:rPr>
                <w:lang w:val="en-US"/>
              </w:rPr>
            </w:pPr>
            <w:r w:rsidRPr="000A0105">
              <w:rPr>
                <w:lang w:val="en-US"/>
              </w:rPr>
              <w:t>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7DA1379" w14:textId="77777777" w:rsidR="00402B36" w:rsidRPr="000A0105" w:rsidRDefault="00402B36">
            <w:pPr>
              <w:spacing w:after="0"/>
              <w:jc w:val="center"/>
              <w:rPr>
                <w:lang w:val="en-US"/>
              </w:rPr>
            </w:pPr>
            <w:r w:rsidRPr="000A0105">
              <w:rPr>
                <w:lang w:val="en-US"/>
              </w:rPr>
              <w:t>16</w:t>
            </w:r>
          </w:p>
        </w:tc>
      </w:tr>
      <w:tr w:rsidR="00402B36" w:rsidRPr="000A0105" w14:paraId="74AB729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9F90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62C920"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BCA8CCB"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881C1F" w14:textId="77777777" w:rsidR="00402B36" w:rsidRPr="000A0105" w:rsidRDefault="00402B36">
            <w:pPr>
              <w:spacing w:after="0"/>
              <w:jc w:val="center"/>
              <w:rPr>
                <w:lang w:val="en-US"/>
              </w:rPr>
            </w:pPr>
            <w:r w:rsidRPr="000A0105">
              <w:rPr>
                <w:lang w:val="en-US"/>
              </w:rPr>
              <w:t>10</w:t>
            </w:r>
          </w:p>
        </w:tc>
      </w:tr>
      <w:tr w:rsidR="00402B36" w:rsidRPr="000A0105" w14:paraId="08B1CE83"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77A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CF234BB"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2DDAA4C"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DB0092" w14:textId="77777777" w:rsidR="00402B36" w:rsidRPr="000A0105" w:rsidRDefault="00402B36">
            <w:pPr>
              <w:spacing w:after="0"/>
              <w:jc w:val="center"/>
              <w:rPr>
                <w:highlight w:val="yellow"/>
                <w:lang w:val="en-US"/>
              </w:rPr>
            </w:pPr>
            <w:r w:rsidRPr="000A0105">
              <w:rPr>
                <w:highlight w:val="yellow"/>
                <w:lang w:val="en-US"/>
              </w:rPr>
              <w:t>5</w:t>
            </w:r>
          </w:p>
        </w:tc>
      </w:tr>
      <w:tr w:rsidR="00402B36" w:rsidRPr="000A0105" w14:paraId="2DB9ACC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398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47C3E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F32BF1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DAD210" w14:textId="77777777" w:rsidR="00402B36" w:rsidRPr="000A0105" w:rsidRDefault="00402B36">
            <w:pPr>
              <w:spacing w:after="0"/>
              <w:jc w:val="center"/>
              <w:rPr>
                <w:lang w:val="en-US"/>
              </w:rPr>
            </w:pPr>
            <w:r w:rsidRPr="000A0105">
              <w:rPr>
                <w:lang w:val="en-US"/>
              </w:rPr>
              <w:t>4</w:t>
            </w:r>
          </w:p>
        </w:tc>
      </w:tr>
      <w:tr w:rsidR="00402B36" w:rsidRPr="000A0105" w14:paraId="0D119BB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C0B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4BAEAB8"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CB52F7"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03A7118" w14:textId="77777777" w:rsidR="00402B36" w:rsidRPr="000A0105" w:rsidRDefault="00402B36">
            <w:pPr>
              <w:spacing w:after="0"/>
              <w:jc w:val="center"/>
              <w:rPr>
                <w:lang w:val="en-US"/>
              </w:rPr>
            </w:pPr>
            <w:r w:rsidRPr="000A0105">
              <w:rPr>
                <w:lang w:val="en-US"/>
              </w:rPr>
              <w:t>3</w:t>
            </w:r>
          </w:p>
        </w:tc>
      </w:tr>
      <w:tr w:rsidR="00402B36" w:rsidRPr="000A0105" w14:paraId="1B857B5E"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48F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54D465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903A1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8107C83" w14:textId="77777777" w:rsidR="00402B36" w:rsidRPr="000A0105" w:rsidRDefault="00402B36">
            <w:pPr>
              <w:spacing w:after="0"/>
              <w:jc w:val="center"/>
              <w:rPr>
                <w:lang w:val="en-US"/>
              </w:rPr>
            </w:pPr>
            <w:r w:rsidRPr="000A0105">
              <w:rPr>
                <w:lang w:val="en-US"/>
              </w:rPr>
              <w:t>2</w:t>
            </w:r>
          </w:p>
        </w:tc>
      </w:tr>
      <w:tr w:rsidR="00402B36" w:rsidRPr="000A0105" w14:paraId="59E309E7"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ADA8D74" w14:textId="77777777" w:rsidR="00402B36" w:rsidRPr="000A0105" w:rsidRDefault="00402B36">
            <w:pPr>
              <w:spacing w:after="0"/>
              <w:jc w:val="center"/>
              <w:rPr>
                <w:lang w:val="en-US"/>
              </w:rPr>
            </w:pPr>
            <w:r w:rsidRPr="000A0105">
              <w:rPr>
                <w:lang w:val="en-US"/>
              </w:rPr>
              <w:t>TDL-C60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D717FD8"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42601A" w14:textId="77777777" w:rsidR="00402B36" w:rsidRPr="000A0105" w:rsidRDefault="00402B36">
            <w:pPr>
              <w:spacing w:after="0"/>
              <w:jc w:val="center"/>
              <w:rPr>
                <w:lang w:val="en-US"/>
              </w:rPr>
            </w:pPr>
            <w:r w:rsidRPr="000A0105">
              <w:rPr>
                <w:lang w:val="en-US"/>
              </w:rPr>
              <w:t>10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6DAF19" w14:textId="77777777" w:rsidR="00402B36" w:rsidRPr="000A0105" w:rsidRDefault="00402B36">
            <w:pPr>
              <w:spacing w:after="0"/>
              <w:jc w:val="center"/>
              <w:rPr>
                <w:lang w:val="en-US"/>
              </w:rPr>
            </w:pPr>
            <w:r w:rsidRPr="000A0105">
              <w:rPr>
                <w:lang w:val="en-US"/>
              </w:rPr>
              <w:t>16</w:t>
            </w:r>
          </w:p>
        </w:tc>
      </w:tr>
      <w:tr w:rsidR="00402B36" w:rsidRPr="000A0105" w14:paraId="384390C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FC91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D37ACF"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C1B3B3A"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BC0CCB" w14:textId="77777777" w:rsidR="00402B36" w:rsidRPr="000A0105" w:rsidRDefault="00402B36">
            <w:pPr>
              <w:spacing w:after="0"/>
              <w:jc w:val="center"/>
              <w:rPr>
                <w:lang w:val="en-US"/>
              </w:rPr>
            </w:pPr>
            <w:r w:rsidRPr="000A0105">
              <w:rPr>
                <w:lang w:val="en-US"/>
              </w:rPr>
              <w:t>12</w:t>
            </w:r>
          </w:p>
        </w:tc>
      </w:tr>
      <w:tr w:rsidR="00402B36" w:rsidRPr="000A0105" w14:paraId="2F1C29D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E62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878223"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998661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922182" w14:textId="77777777" w:rsidR="00402B36" w:rsidRPr="000A0105" w:rsidRDefault="00402B36">
            <w:pPr>
              <w:spacing w:after="0"/>
              <w:jc w:val="center"/>
              <w:rPr>
                <w:highlight w:val="yellow"/>
                <w:lang w:val="en-US"/>
              </w:rPr>
            </w:pPr>
            <w:r w:rsidRPr="000A0105">
              <w:rPr>
                <w:highlight w:val="yellow"/>
                <w:lang w:val="en-US"/>
              </w:rPr>
              <w:t>6</w:t>
            </w:r>
          </w:p>
        </w:tc>
      </w:tr>
      <w:tr w:rsidR="00402B36" w:rsidRPr="000A0105" w14:paraId="00E6F1D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D8D4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9A269E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C6E10B"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6B4607F" w14:textId="77777777" w:rsidR="00402B36" w:rsidRPr="000A0105" w:rsidRDefault="00402B36">
            <w:pPr>
              <w:spacing w:after="0"/>
              <w:jc w:val="center"/>
              <w:rPr>
                <w:lang w:val="en-US"/>
              </w:rPr>
            </w:pPr>
            <w:r w:rsidRPr="000A0105">
              <w:rPr>
                <w:lang w:val="en-US"/>
              </w:rPr>
              <w:t>5</w:t>
            </w:r>
          </w:p>
        </w:tc>
      </w:tr>
      <w:tr w:rsidR="00402B36" w:rsidRPr="000A0105" w14:paraId="27F51AA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93301"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5867C0A"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351664C"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4CE4334" w14:textId="77777777" w:rsidR="00402B36" w:rsidRPr="000A0105" w:rsidRDefault="00402B36">
            <w:pPr>
              <w:spacing w:after="0"/>
              <w:jc w:val="center"/>
              <w:rPr>
                <w:lang w:val="en-US"/>
              </w:rPr>
            </w:pPr>
            <w:r w:rsidRPr="000A0105">
              <w:rPr>
                <w:lang w:val="en-US"/>
              </w:rPr>
              <w:t>3</w:t>
            </w:r>
          </w:p>
        </w:tc>
      </w:tr>
      <w:tr w:rsidR="00402B36" w:rsidRPr="000A0105" w14:paraId="26D7D17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313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225168A"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3DEA20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EF98E60" w14:textId="77777777" w:rsidR="00402B36" w:rsidRPr="000A0105" w:rsidRDefault="00402B36">
            <w:pPr>
              <w:spacing w:after="0"/>
              <w:jc w:val="center"/>
              <w:rPr>
                <w:lang w:val="en-US"/>
              </w:rPr>
            </w:pPr>
            <w:r w:rsidRPr="000A0105">
              <w:rPr>
                <w:lang w:val="en-US"/>
              </w:rPr>
              <w:t>3</w:t>
            </w:r>
          </w:p>
        </w:tc>
      </w:tr>
    </w:tbl>
    <w:p w14:paraId="408AAA5A" w14:textId="77777777" w:rsidR="00402B36" w:rsidRPr="000A0105" w:rsidRDefault="00402B36" w:rsidP="00402B36">
      <w:pPr>
        <w:rPr>
          <w:rFonts w:eastAsiaTheme="minorEastAsia"/>
          <w:lang w:eastAsia="en-US"/>
        </w:rPr>
      </w:pPr>
    </w:p>
    <w:p w14:paraId="0223D8F8" w14:textId="1288BB31" w:rsidR="002C707C" w:rsidRDefault="00A25F72" w:rsidP="002C707C">
      <w:pPr>
        <w:jc w:val="both"/>
      </w:pPr>
      <w:r>
        <w:t>It can be observed that at least 4 sa</w:t>
      </w:r>
      <w:r w:rsidR="009F503F">
        <w:t xml:space="preserve">mples and 6 samples are required </w:t>
      </w:r>
      <w:r w:rsidR="009F503F" w:rsidRPr="000A0105">
        <w:t>for SSB index acquisition</w:t>
      </w:r>
      <w:r w:rsidR="009F503F">
        <w:t xml:space="preserve"> for channel model </w:t>
      </w:r>
      <w:r w:rsidR="002C707C">
        <w:t xml:space="preserve">from RAN1 </w:t>
      </w:r>
      <w:r w:rsidR="009F503F">
        <w:t>and FR2-1 channel model respectively</w:t>
      </w:r>
      <w:r w:rsidR="002C707C">
        <w:t xml:space="preserve"> for 960kHz</w:t>
      </w:r>
      <w:r w:rsidR="009F503F">
        <w:t>.</w:t>
      </w:r>
      <w:r w:rsidR="009F503F" w:rsidRPr="009F503F">
        <w:t xml:space="preserve"> </w:t>
      </w:r>
      <w:r w:rsidR="009F503F" w:rsidRPr="000A0105">
        <w:t xml:space="preserve">In </w:t>
      </w:r>
      <w:r w:rsidR="00790A8F">
        <w:t xml:space="preserve">the </w:t>
      </w:r>
      <w:r w:rsidR="009F503F" w:rsidRPr="000A0105">
        <w:t>existing inter-frequency measurement requirements for FR2</w:t>
      </w:r>
      <w:r w:rsidR="002C707C">
        <w:t>-1</w:t>
      </w:r>
      <w:r w:rsidR="009F503F" w:rsidRPr="000A0105">
        <w:t>, 3 samples are assumed for SSB index acquisition.</w:t>
      </w:r>
      <w:r w:rsidR="009F503F">
        <w:t xml:space="preserve"> </w:t>
      </w:r>
      <w:r w:rsidR="00402B36" w:rsidRPr="000A0105">
        <w:t>The requirements cannot be met for 960kHz SCS case</w:t>
      </w:r>
      <w:r>
        <w:t>.</w:t>
      </w:r>
      <w:r w:rsidR="00DD769F">
        <w:t xml:space="preserve"> </w:t>
      </w:r>
      <w:r w:rsidR="00402B36" w:rsidRPr="000A0105">
        <w:t>Therefore, the inter frequency SSB index acquisition delay should be extended</w:t>
      </w:r>
      <w:r>
        <w:t xml:space="preserve"> </w:t>
      </w:r>
      <w:r w:rsidRPr="00A25F72">
        <w:t>no matter if the channel model is from RAN1 or FR2-1</w:t>
      </w:r>
      <w:r>
        <w:t>.</w:t>
      </w:r>
      <w:r w:rsidR="00984B5B">
        <w:t xml:space="preserve"> </w:t>
      </w:r>
    </w:p>
    <w:p w14:paraId="6689AF84" w14:textId="234252FE" w:rsidR="00B63B0D" w:rsidRDefault="00B63B0D" w:rsidP="00B63B0D">
      <w:pPr>
        <w:spacing w:before="240" w:after="0"/>
        <w:jc w:val="both"/>
        <w:rPr>
          <w:b/>
          <w:bCs/>
        </w:rPr>
      </w:pPr>
      <w:r w:rsidRPr="006745F1">
        <w:rPr>
          <w:b/>
          <w:bCs/>
        </w:rPr>
        <w:t xml:space="preserve">Proposal </w:t>
      </w:r>
      <w:r w:rsidR="00EE5FF7">
        <w:rPr>
          <w:b/>
          <w:bCs/>
        </w:rPr>
        <w:t>8</w:t>
      </w:r>
      <w:r w:rsidRPr="006745F1">
        <w:rPr>
          <w:b/>
          <w:bCs/>
        </w:rPr>
        <w:t xml:space="preserve">a: </w:t>
      </w:r>
      <w:r w:rsidRPr="00A25F72">
        <w:rPr>
          <w:b/>
          <w:bCs/>
        </w:rPr>
        <w:t xml:space="preserve">SSB index acquisition delay </w:t>
      </w:r>
      <w:r w:rsidR="008E07AF">
        <w:rPr>
          <w:b/>
          <w:bCs/>
        </w:rPr>
        <w:t>for inter-frequency measurement</w:t>
      </w:r>
      <w:r w:rsidR="008E07AF" w:rsidRPr="00A25F72">
        <w:rPr>
          <w:b/>
          <w:bCs/>
        </w:rPr>
        <w:t xml:space="preserve"> </w:t>
      </w:r>
      <w:r w:rsidRPr="00A25F72">
        <w:rPr>
          <w:b/>
          <w:bCs/>
        </w:rPr>
        <w:t>for FR2-</w:t>
      </w:r>
      <w:r>
        <w:rPr>
          <w:b/>
          <w:bCs/>
        </w:rPr>
        <w:t>2 should be extended by 1 sample compared with FR2-1 if using the channel model from RAN1.</w:t>
      </w:r>
    </w:p>
    <w:p w14:paraId="327FFB04" w14:textId="5C33CD60" w:rsidR="00402B36" w:rsidRPr="00A25F72" w:rsidRDefault="00B63B0D" w:rsidP="00DC2880">
      <w:pPr>
        <w:spacing w:before="240" w:after="0"/>
        <w:jc w:val="both"/>
        <w:rPr>
          <w:b/>
          <w:bCs/>
        </w:rPr>
      </w:pPr>
      <w:r w:rsidRPr="006745F1">
        <w:rPr>
          <w:b/>
          <w:bCs/>
        </w:rPr>
        <w:t xml:space="preserve">Proposal </w:t>
      </w:r>
      <w:r w:rsidR="00EE5FF7">
        <w:rPr>
          <w:b/>
          <w:bCs/>
        </w:rPr>
        <w:t>8</w:t>
      </w:r>
      <w:r w:rsidRPr="006745F1">
        <w:rPr>
          <w:b/>
          <w:bCs/>
        </w:rPr>
        <w:t xml:space="preserve">b: </w:t>
      </w:r>
      <w:r w:rsidRPr="00A25F72">
        <w:rPr>
          <w:b/>
          <w:bCs/>
        </w:rPr>
        <w:t xml:space="preserve">SSB index acquisition delay </w:t>
      </w:r>
      <w:r w:rsidR="008E07AF">
        <w:rPr>
          <w:b/>
          <w:bCs/>
        </w:rPr>
        <w:t>for inter-frequency measurement</w:t>
      </w:r>
      <w:r w:rsidR="008E07AF" w:rsidRPr="00A25F72">
        <w:rPr>
          <w:b/>
          <w:bCs/>
        </w:rPr>
        <w:t xml:space="preserve"> </w:t>
      </w:r>
      <w:r w:rsidRPr="00A25F72">
        <w:rPr>
          <w:b/>
          <w:bCs/>
        </w:rPr>
        <w:t>for FR2-</w:t>
      </w:r>
      <w:r>
        <w:rPr>
          <w:b/>
          <w:bCs/>
        </w:rPr>
        <w:t>2 should be extended by 3 samples compared with FR2-1 if using the channel model of FR2-1.</w:t>
      </w:r>
    </w:p>
    <w:p w14:paraId="72CD897D" w14:textId="3CE2C459" w:rsidR="00402B36" w:rsidRPr="000A0105" w:rsidRDefault="00402B36" w:rsidP="00402B36">
      <w:pPr>
        <w:pStyle w:val="3"/>
        <w:rPr>
          <w:rFonts w:ascii="Times New Roman" w:hAnsi="Times New Roman"/>
          <w:sz w:val="20"/>
          <w:lang w:eastAsia="en-US"/>
        </w:rPr>
      </w:pPr>
      <w:r w:rsidRPr="000A0105">
        <w:rPr>
          <w:rFonts w:ascii="Times New Roman" w:hAnsi="Times New Roman"/>
          <w:sz w:val="20"/>
        </w:rPr>
        <w:t>SSB measurements</w:t>
      </w:r>
    </w:p>
    <w:p w14:paraId="522073B9" w14:textId="771FF8F5" w:rsidR="00402B36" w:rsidRPr="000A0105" w:rsidRDefault="00402B36" w:rsidP="00402B36">
      <w:pPr>
        <w:rPr>
          <w:lang w:val="it-IT"/>
        </w:rPr>
      </w:pPr>
      <w:r w:rsidRPr="000A0105">
        <w:rPr>
          <w:lang w:val="it-IT"/>
        </w:rPr>
        <w:t>Preliminary simulation results for SSB measurements are provided in Table</w:t>
      </w:r>
      <w:r w:rsidR="00DC2880">
        <w:rPr>
          <w:lang w:val="it-IT"/>
        </w:rPr>
        <w:t xml:space="preserve"> 5</w:t>
      </w:r>
      <w:r w:rsidRPr="000A0105">
        <w:rPr>
          <w:lang w:val="it-IT"/>
        </w:rPr>
        <w:t xml:space="preserve"> and in section 4.4 in Appendix.</w:t>
      </w:r>
    </w:p>
    <w:p w14:paraId="42046F07" w14:textId="41A81B71" w:rsidR="00402B36" w:rsidRPr="000A0105" w:rsidRDefault="00402B36" w:rsidP="00402B36">
      <w:pPr>
        <w:jc w:val="center"/>
        <w:rPr>
          <w:lang w:val="it-IT"/>
        </w:rPr>
      </w:pPr>
      <w:r w:rsidRPr="000A0105">
        <w:rPr>
          <w:lang w:val="it-IT"/>
        </w:rPr>
        <w:t xml:space="preserve">Table </w:t>
      </w:r>
      <w:r w:rsidR="00DC2880">
        <w:rPr>
          <w:lang w:val="it-IT"/>
        </w:rPr>
        <w:t>5</w:t>
      </w:r>
      <w:r w:rsidRPr="000A0105">
        <w:rPr>
          <w:lang w:val="it-IT"/>
        </w:rPr>
        <w:t>: SSB measurement results</w:t>
      </w:r>
    </w:p>
    <w:tbl>
      <w:tblPr>
        <w:tblStyle w:val="af"/>
        <w:tblW w:w="0" w:type="auto"/>
        <w:jc w:val="center"/>
        <w:tblLook w:val="04A0" w:firstRow="1" w:lastRow="0" w:firstColumn="1" w:lastColumn="0" w:noHBand="0" w:noVBand="1"/>
      </w:tblPr>
      <w:tblGrid>
        <w:gridCol w:w="1237"/>
        <w:gridCol w:w="1241"/>
        <w:gridCol w:w="985"/>
        <w:gridCol w:w="963"/>
        <w:gridCol w:w="1000"/>
        <w:gridCol w:w="1138"/>
        <w:gridCol w:w="979"/>
        <w:gridCol w:w="979"/>
      </w:tblGrid>
      <w:tr w:rsidR="00402B36" w:rsidRPr="000A0105" w14:paraId="6D8835D0"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3F242BD2" w14:textId="77777777" w:rsidR="00402B36" w:rsidRPr="000A0105" w:rsidRDefault="00402B36">
            <w:pPr>
              <w:spacing w:after="0"/>
            </w:pPr>
            <w:r w:rsidRPr="000A0105">
              <w:t>Channel</w:t>
            </w:r>
          </w:p>
        </w:tc>
        <w:tc>
          <w:tcPr>
            <w:tcW w:w="1241" w:type="dxa"/>
            <w:vMerge w:val="restart"/>
            <w:tcBorders>
              <w:top w:val="single" w:sz="4" w:space="0" w:color="auto"/>
              <w:left w:val="single" w:sz="4" w:space="0" w:color="auto"/>
              <w:bottom w:val="single" w:sz="4" w:space="0" w:color="auto"/>
              <w:right w:val="single" w:sz="4" w:space="0" w:color="auto"/>
            </w:tcBorders>
            <w:vAlign w:val="center"/>
            <w:hideMark/>
          </w:tcPr>
          <w:p w14:paraId="69B1EDAE" w14:textId="77777777" w:rsidR="00402B36" w:rsidRPr="000A0105" w:rsidRDefault="00402B36">
            <w:pPr>
              <w:spacing w:after="0"/>
              <w:jc w:val="center"/>
            </w:pPr>
            <w:r w:rsidRPr="000A0105">
              <w:t>Samples</w:t>
            </w:r>
          </w:p>
        </w:tc>
        <w:tc>
          <w:tcPr>
            <w:tcW w:w="6044" w:type="dxa"/>
            <w:gridSpan w:val="6"/>
            <w:tcBorders>
              <w:top w:val="single" w:sz="4" w:space="0" w:color="auto"/>
              <w:left w:val="single" w:sz="4" w:space="0" w:color="auto"/>
              <w:bottom w:val="single" w:sz="4" w:space="0" w:color="auto"/>
              <w:right w:val="single" w:sz="4" w:space="0" w:color="auto"/>
            </w:tcBorders>
            <w:hideMark/>
          </w:tcPr>
          <w:p w14:paraId="69F8169B" w14:textId="080C75E4" w:rsidR="00402B36" w:rsidRPr="000A0105" w:rsidRDefault="00402B36">
            <w:pPr>
              <w:spacing w:after="0"/>
              <w:jc w:val="center"/>
            </w:pPr>
            <w:r w:rsidRPr="000A0105">
              <w:t>Delta RSRP</w:t>
            </w:r>
            <w:r w:rsidR="00F80B55">
              <w:t xml:space="preserve"> </w:t>
            </w:r>
            <w:r w:rsidRPr="000A0105">
              <w:t>[dB]</w:t>
            </w:r>
          </w:p>
        </w:tc>
      </w:tr>
      <w:tr w:rsidR="00402B36" w:rsidRPr="000A0105" w14:paraId="5239B20E"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4FEB" w14:textId="77777777" w:rsidR="00402B36" w:rsidRPr="000A0105" w:rsidRDefault="00402B36">
            <w:pPr>
              <w:spacing w:after="0"/>
              <w:rPr>
                <w:rFonts w:eastAsiaTheme="minorEastAsia"/>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BED1" w14:textId="77777777" w:rsidR="00402B36" w:rsidRPr="000A0105" w:rsidRDefault="00402B36">
            <w:pPr>
              <w:spacing w:after="0"/>
              <w:rPr>
                <w:rFonts w:eastAsiaTheme="minorEastAsia"/>
                <w:lang w:eastAsia="en-US"/>
              </w:rPr>
            </w:pPr>
          </w:p>
        </w:tc>
        <w:tc>
          <w:tcPr>
            <w:tcW w:w="2948" w:type="dxa"/>
            <w:gridSpan w:val="3"/>
            <w:tcBorders>
              <w:top w:val="single" w:sz="4" w:space="0" w:color="auto"/>
              <w:left w:val="single" w:sz="4" w:space="0" w:color="auto"/>
              <w:bottom w:val="single" w:sz="4" w:space="0" w:color="auto"/>
              <w:right w:val="single" w:sz="4" w:space="0" w:color="auto"/>
            </w:tcBorders>
            <w:hideMark/>
          </w:tcPr>
          <w:p w14:paraId="2740269A" w14:textId="77777777" w:rsidR="00402B36" w:rsidRPr="000A0105" w:rsidRDefault="00402B36">
            <w:pPr>
              <w:spacing w:after="0"/>
              <w:jc w:val="center"/>
            </w:pPr>
            <w:r w:rsidRPr="000A0105">
              <w:t>SCS =480kHz</w:t>
            </w:r>
          </w:p>
        </w:tc>
        <w:tc>
          <w:tcPr>
            <w:tcW w:w="3096" w:type="dxa"/>
            <w:gridSpan w:val="3"/>
            <w:tcBorders>
              <w:top w:val="single" w:sz="4" w:space="0" w:color="auto"/>
              <w:left w:val="single" w:sz="4" w:space="0" w:color="auto"/>
              <w:bottom w:val="single" w:sz="4" w:space="0" w:color="auto"/>
              <w:right w:val="single" w:sz="4" w:space="0" w:color="auto"/>
            </w:tcBorders>
            <w:hideMark/>
          </w:tcPr>
          <w:p w14:paraId="6315B125" w14:textId="77777777" w:rsidR="00402B36" w:rsidRPr="000A0105" w:rsidRDefault="00402B36">
            <w:pPr>
              <w:spacing w:after="0"/>
              <w:jc w:val="center"/>
            </w:pPr>
            <w:r w:rsidRPr="000A0105">
              <w:t>SCS=960kHz</w:t>
            </w:r>
          </w:p>
        </w:tc>
      </w:tr>
      <w:tr w:rsidR="00402B36" w:rsidRPr="000A0105" w14:paraId="6E36902F"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0A638" w14:textId="77777777" w:rsidR="00402B36" w:rsidRPr="000A0105" w:rsidRDefault="00402B36">
            <w:pPr>
              <w:spacing w:after="0"/>
              <w:rPr>
                <w:rFonts w:eastAsiaTheme="minorEastAsia"/>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71BC" w14:textId="77777777" w:rsidR="00402B36" w:rsidRPr="000A0105" w:rsidRDefault="00402B36">
            <w:pPr>
              <w:spacing w:after="0"/>
              <w:rPr>
                <w:rFonts w:eastAsiaTheme="minorEastAsia"/>
                <w:lang w:eastAsia="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C090666" w14:textId="77777777" w:rsidR="00402B36" w:rsidRPr="000A0105" w:rsidRDefault="00402B36">
            <w:pPr>
              <w:spacing w:after="0"/>
              <w:jc w:val="center"/>
            </w:pPr>
            <w:r w:rsidRPr="000A0105">
              <w:t>5%</w:t>
            </w:r>
          </w:p>
        </w:tc>
        <w:tc>
          <w:tcPr>
            <w:tcW w:w="963" w:type="dxa"/>
            <w:tcBorders>
              <w:top w:val="single" w:sz="4" w:space="0" w:color="auto"/>
              <w:left w:val="single" w:sz="4" w:space="0" w:color="auto"/>
              <w:bottom w:val="single" w:sz="4" w:space="0" w:color="auto"/>
              <w:right w:val="single" w:sz="4" w:space="0" w:color="auto"/>
            </w:tcBorders>
            <w:vAlign w:val="center"/>
            <w:hideMark/>
          </w:tcPr>
          <w:p w14:paraId="11474D60" w14:textId="77777777" w:rsidR="00402B36" w:rsidRPr="000A0105" w:rsidRDefault="00402B36">
            <w:pPr>
              <w:spacing w:after="0"/>
              <w:jc w:val="center"/>
            </w:pPr>
            <w:r w:rsidRPr="000A0105">
              <w:t>50%</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7018F0" w14:textId="77777777" w:rsidR="00402B36" w:rsidRPr="000A0105" w:rsidRDefault="00402B36">
            <w:pPr>
              <w:spacing w:after="0"/>
              <w:jc w:val="center"/>
            </w:pPr>
            <w:r w:rsidRPr="000A0105">
              <w:t>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79B0D1" w14:textId="77777777" w:rsidR="00402B36" w:rsidRPr="000A0105" w:rsidRDefault="00402B36">
            <w:pPr>
              <w:spacing w:after="0"/>
              <w:jc w:val="center"/>
            </w:pPr>
            <w:r w:rsidRPr="000A0105">
              <w:t>5%</w:t>
            </w:r>
          </w:p>
        </w:tc>
        <w:tc>
          <w:tcPr>
            <w:tcW w:w="979" w:type="dxa"/>
            <w:tcBorders>
              <w:top w:val="single" w:sz="4" w:space="0" w:color="auto"/>
              <w:left w:val="single" w:sz="4" w:space="0" w:color="auto"/>
              <w:bottom w:val="single" w:sz="4" w:space="0" w:color="auto"/>
              <w:right w:val="single" w:sz="4" w:space="0" w:color="auto"/>
            </w:tcBorders>
            <w:vAlign w:val="center"/>
            <w:hideMark/>
          </w:tcPr>
          <w:p w14:paraId="3180FEB2" w14:textId="77777777" w:rsidR="00402B36" w:rsidRPr="000A0105" w:rsidRDefault="00402B36">
            <w:pPr>
              <w:spacing w:after="0"/>
              <w:jc w:val="center"/>
            </w:pPr>
            <w:r w:rsidRPr="000A0105">
              <w:t>50%</w:t>
            </w:r>
          </w:p>
        </w:tc>
        <w:tc>
          <w:tcPr>
            <w:tcW w:w="979" w:type="dxa"/>
            <w:tcBorders>
              <w:top w:val="single" w:sz="4" w:space="0" w:color="auto"/>
              <w:left w:val="single" w:sz="4" w:space="0" w:color="auto"/>
              <w:bottom w:val="single" w:sz="4" w:space="0" w:color="auto"/>
              <w:right w:val="single" w:sz="4" w:space="0" w:color="auto"/>
            </w:tcBorders>
            <w:vAlign w:val="center"/>
            <w:hideMark/>
          </w:tcPr>
          <w:p w14:paraId="3CB7B20E" w14:textId="77777777" w:rsidR="00402B36" w:rsidRPr="000A0105" w:rsidRDefault="00402B36">
            <w:pPr>
              <w:spacing w:after="0"/>
              <w:jc w:val="center"/>
            </w:pPr>
            <w:r w:rsidRPr="000A0105">
              <w:t>95%</w:t>
            </w:r>
          </w:p>
        </w:tc>
      </w:tr>
      <w:tr w:rsidR="00402B36" w:rsidRPr="000A0105" w14:paraId="50F4A352"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3E4657C1" w14:textId="77777777" w:rsidR="00402B36" w:rsidRPr="000A0105" w:rsidRDefault="00402B36">
            <w:pPr>
              <w:spacing w:after="0"/>
              <w:jc w:val="center"/>
            </w:pPr>
            <w:r w:rsidRPr="000A0105">
              <w:t>AWGN</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A16A8B" w14:textId="77777777" w:rsidR="00402B36" w:rsidRPr="000A0105" w:rsidRDefault="00402B36">
            <w:pPr>
              <w:spacing w:after="0"/>
              <w:jc w:val="center"/>
            </w:pPr>
            <w:r w:rsidRPr="000A0105">
              <w:t>1</w:t>
            </w:r>
          </w:p>
        </w:tc>
        <w:tc>
          <w:tcPr>
            <w:tcW w:w="985" w:type="dxa"/>
            <w:tcBorders>
              <w:top w:val="single" w:sz="4" w:space="0" w:color="auto"/>
              <w:left w:val="single" w:sz="4" w:space="0" w:color="auto"/>
              <w:bottom w:val="single" w:sz="4" w:space="0" w:color="auto"/>
              <w:right w:val="single" w:sz="4" w:space="0" w:color="auto"/>
            </w:tcBorders>
            <w:vAlign w:val="bottom"/>
            <w:hideMark/>
          </w:tcPr>
          <w:p w14:paraId="6A8131C2" w14:textId="77777777" w:rsidR="00402B36" w:rsidRPr="000A0105" w:rsidRDefault="00402B36">
            <w:pPr>
              <w:spacing w:after="0"/>
              <w:jc w:val="center"/>
              <w:rPr>
                <w:color w:val="000000"/>
              </w:rPr>
            </w:pPr>
            <w:r w:rsidRPr="000A0105">
              <w:rPr>
                <w:color w:val="000000"/>
              </w:rPr>
              <w:t xml:space="preserve">-0.42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95EC274" w14:textId="77777777" w:rsidR="00402B36" w:rsidRPr="000A0105" w:rsidRDefault="00402B36">
            <w:pPr>
              <w:spacing w:after="0"/>
              <w:jc w:val="center"/>
              <w:rPr>
                <w:color w:val="000000"/>
              </w:rPr>
            </w:pPr>
            <w:r w:rsidRPr="000A0105">
              <w:rPr>
                <w:color w:val="000000"/>
              </w:rPr>
              <w:t xml:space="preserve">0.68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356DA52" w14:textId="77777777" w:rsidR="00402B36" w:rsidRPr="000A0105" w:rsidRDefault="00402B36">
            <w:pPr>
              <w:spacing w:after="0"/>
              <w:jc w:val="center"/>
              <w:rPr>
                <w:color w:val="000000"/>
              </w:rPr>
            </w:pPr>
            <w:r w:rsidRPr="000A0105">
              <w:rPr>
                <w:color w:val="000000"/>
              </w:rPr>
              <w:t xml:space="preserve">1.65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76025121" w14:textId="77777777" w:rsidR="00402B36" w:rsidRPr="000A0105" w:rsidRDefault="00402B36">
            <w:pPr>
              <w:spacing w:after="0"/>
              <w:jc w:val="center"/>
              <w:rPr>
                <w:color w:val="000000"/>
              </w:rPr>
            </w:pPr>
            <w:r w:rsidRPr="000A0105">
              <w:rPr>
                <w:color w:val="000000"/>
              </w:rPr>
              <w:t xml:space="preserve">-0.42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1EF5AEB" w14:textId="77777777" w:rsidR="00402B36" w:rsidRPr="000A0105" w:rsidRDefault="00402B36">
            <w:pPr>
              <w:spacing w:after="0"/>
              <w:jc w:val="center"/>
              <w:rPr>
                <w:color w:val="000000"/>
              </w:rPr>
            </w:pPr>
            <w:r w:rsidRPr="000A0105">
              <w:rPr>
                <w:color w:val="000000"/>
              </w:rPr>
              <w:t xml:space="preserve">0.69 </w:t>
            </w:r>
          </w:p>
        </w:tc>
        <w:tc>
          <w:tcPr>
            <w:tcW w:w="979" w:type="dxa"/>
            <w:tcBorders>
              <w:top w:val="single" w:sz="4" w:space="0" w:color="auto"/>
              <w:left w:val="single" w:sz="4" w:space="0" w:color="auto"/>
              <w:bottom w:val="single" w:sz="4" w:space="0" w:color="auto"/>
              <w:right w:val="single" w:sz="4" w:space="0" w:color="auto"/>
            </w:tcBorders>
            <w:vAlign w:val="bottom"/>
            <w:hideMark/>
          </w:tcPr>
          <w:p w14:paraId="667FD3FE" w14:textId="77777777" w:rsidR="00402B36" w:rsidRPr="000A0105" w:rsidRDefault="00402B36">
            <w:pPr>
              <w:spacing w:after="0"/>
              <w:jc w:val="center"/>
              <w:rPr>
                <w:color w:val="000000"/>
              </w:rPr>
            </w:pPr>
            <w:r w:rsidRPr="000A0105">
              <w:rPr>
                <w:color w:val="000000"/>
              </w:rPr>
              <w:t xml:space="preserve">1.64 </w:t>
            </w:r>
          </w:p>
        </w:tc>
      </w:tr>
      <w:tr w:rsidR="00402B36" w:rsidRPr="000A0105" w14:paraId="44BAC25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A57C8"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7766912" w14:textId="77777777" w:rsidR="00402B36" w:rsidRPr="000A0105" w:rsidRDefault="00402B36">
            <w:pPr>
              <w:spacing w:after="0"/>
              <w:jc w:val="center"/>
            </w:pPr>
            <w:r w:rsidRPr="000A0105">
              <w:t>2</w:t>
            </w:r>
          </w:p>
        </w:tc>
        <w:tc>
          <w:tcPr>
            <w:tcW w:w="985" w:type="dxa"/>
            <w:tcBorders>
              <w:top w:val="single" w:sz="4" w:space="0" w:color="auto"/>
              <w:left w:val="single" w:sz="4" w:space="0" w:color="auto"/>
              <w:bottom w:val="single" w:sz="4" w:space="0" w:color="auto"/>
              <w:right w:val="single" w:sz="4" w:space="0" w:color="auto"/>
            </w:tcBorders>
            <w:vAlign w:val="bottom"/>
            <w:hideMark/>
          </w:tcPr>
          <w:p w14:paraId="14A9DA71" w14:textId="77777777" w:rsidR="00402B36" w:rsidRPr="000A0105" w:rsidRDefault="00402B36">
            <w:pPr>
              <w:spacing w:after="0"/>
              <w:jc w:val="center"/>
              <w:rPr>
                <w:color w:val="000000"/>
              </w:rPr>
            </w:pPr>
            <w:r w:rsidRPr="000A0105">
              <w:rPr>
                <w:color w:val="000000"/>
              </w:rPr>
              <w:t xml:space="preserve">-0.23 </w:t>
            </w:r>
          </w:p>
        </w:tc>
        <w:tc>
          <w:tcPr>
            <w:tcW w:w="963" w:type="dxa"/>
            <w:tcBorders>
              <w:top w:val="single" w:sz="4" w:space="0" w:color="auto"/>
              <w:left w:val="single" w:sz="4" w:space="0" w:color="auto"/>
              <w:bottom w:val="single" w:sz="4" w:space="0" w:color="auto"/>
              <w:right w:val="single" w:sz="4" w:space="0" w:color="auto"/>
            </w:tcBorders>
            <w:vAlign w:val="bottom"/>
            <w:hideMark/>
          </w:tcPr>
          <w:p w14:paraId="532DE11D" w14:textId="77777777" w:rsidR="00402B36" w:rsidRPr="000A0105" w:rsidRDefault="00402B36">
            <w:pPr>
              <w:spacing w:after="0"/>
              <w:jc w:val="center"/>
              <w:rPr>
                <w:color w:val="000000"/>
              </w:rPr>
            </w:pPr>
            <w:r w:rsidRPr="000A0105">
              <w:rPr>
                <w:color w:val="000000"/>
              </w:rPr>
              <w:t xml:space="preserve">0.58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2221FAFD" w14:textId="77777777" w:rsidR="00402B36" w:rsidRPr="000A0105" w:rsidRDefault="00402B36">
            <w:pPr>
              <w:spacing w:after="0"/>
              <w:jc w:val="center"/>
              <w:rPr>
                <w:color w:val="000000"/>
              </w:rPr>
            </w:pPr>
            <w:r w:rsidRPr="000A0105">
              <w:rPr>
                <w:color w:val="000000"/>
              </w:rPr>
              <w:t xml:space="preserve">1.29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0CA69381" w14:textId="77777777" w:rsidR="00402B36" w:rsidRPr="000A0105" w:rsidRDefault="00402B36">
            <w:pPr>
              <w:spacing w:after="0"/>
              <w:jc w:val="center"/>
              <w:rPr>
                <w:color w:val="000000"/>
              </w:rPr>
            </w:pPr>
            <w:r w:rsidRPr="000A0105">
              <w:rPr>
                <w:color w:val="000000"/>
              </w:rPr>
              <w:t xml:space="preserve">-0.22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6D757C4D" w14:textId="77777777" w:rsidR="00402B36" w:rsidRPr="000A0105" w:rsidRDefault="00402B36">
            <w:pPr>
              <w:spacing w:after="0"/>
              <w:jc w:val="center"/>
              <w:rPr>
                <w:color w:val="000000"/>
              </w:rPr>
            </w:pPr>
            <w:r w:rsidRPr="000A0105">
              <w:rPr>
                <w:color w:val="000000"/>
              </w:rPr>
              <w:t xml:space="preserve">0.57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F2E77E7" w14:textId="77777777" w:rsidR="00402B36" w:rsidRPr="000A0105" w:rsidRDefault="00402B36">
            <w:pPr>
              <w:spacing w:after="0"/>
              <w:jc w:val="center"/>
              <w:rPr>
                <w:color w:val="000000"/>
              </w:rPr>
            </w:pPr>
            <w:r w:rsidRPr="000A0105">
              <w:rPr>
                <w:color w:val="000000"/>
              </w:rPr>
              <w:t xml:space="preserve">1.29 </w:t>
            </w:r>
          </w:p>
        </w:tc>
      </w:tr>
      <w:tr w:rsidR="00402B36" w:rsidRPr="000A0105" w14:paraId="2BD6F04A" w14:textId="77777777" w:rsidTr="00402B3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340"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64582A73" w14:textId="77777777" w:rsidR="00402B36" w:rsidRPr="000A0105" w:rsidRDefault="00402B36">
            <w:pPr>
              <w:spacing w:after="0"/>
              <w:jc w:val="center"/>
            </w:pPr>
            <w:r w:rsidRPr="000A0105">
              <w:t>3</w:t>
            </w:r>
          </w:p>
        </w:tc>
        <w:tc>
          <w:tcPr>
            <w:tcW w:w="985" w:type="dxa"/>
            <w:tcBorders>
              <w:top w:val="single" w:sz="4" w:space="0" w:color="auto"/>
              <w:left w:val="single" w:sz="4" w:space="0" w:color="auto"/>
              <w:bottom w:val="single" w:sz="4" w:space="0" w:color="auto"/>
              <w:right w:val="single" w:sz="4" w:space="0" w:color="auto"/>
            </w:tcBorders>
            <w:vAlign w:val="bottom"/>
            <w:hideMark/>
          </w:tcPr>
          <w:p w14:paraId="25617391" w14:textId="77777777" w:rsidR="00402B36" w:rsidRPr="000A0105" w:rsidRDefault="00402B36">
            <w:pPr>
              <w:spacing w:after="0"/>
              <w:jc w:val="center"/>
              <w:rPr>
                <w:color w:val="000000"/>
              </w:rPr>
            </w:pPr>
            <w:r w:rsidRPr="000A0105">
              <w:rPr>
                <w:color w:val="000000"/>
              </w:rPr>
              <w:t xml:space="preserve">-0.12 </w:t>
            </w:r>
          </w:p>
        </w:tc>
        <w:tc>
          <w:tcPr>
            <w:tcW w:w="963" w:type="dxa"/>
            <w:tcBorders>
              <w:top w:val="single" w:sz="4" w:space="0" w:color="auto"/>
              <w:left w:val="single" w:sz="4" w:space="0" w:color="auto"/>
              <w:bottom w:val="single" w:sz="4" w:space="0" w:color="auto"/>
              <w:right w:val="single" w:sz="4" w:space="0" w:color="auto"/>
            </w:tcBorders>
            <w:vAlign w:val="bottom"/>
            <w:hideMark/>
          </w:tcPr>
          <w:p w14:paraId="269B49D5" w14:textId="77777777" w:rsidR="00402B36" w:rsidRPr="000A0105" w:rsidRDefault="00402B36">
            <w:pPr>
              <w:spacing w:after="0"/>
              <w:jc w:val="center"/>
              <w:rPr>
                <w:color w:val="000000"/>
              </w:rPr>
            </w:pPr>
            <w:r w:rsidRPr="000A0105">
              <w:rPr>
                <w:color w:val="000000"/>
              </w:rPr>
              <w:t xml:space="preserve">0.52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2E6C4726" w14:textId="77777777" w:rsidR="00402B36" w:rsidRPr="000A0105" w:rsidRDefault="00402B36">
            <w:pPr>
              <w:spacing w:after="0"/>
              <w:jc w:val="center"/>
              <w:rPr>
                <w:color w:val="000000"/>
              </w:rPr>
            </w:pPr>
            <w:r w:rsidRPr="000A0105">
              <w:rPr>
                <w:color w:val="000000"/>
              </w:rPr>
              <w:t xml:space="preserve">1.13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0AF23D52" w14:textId="77777777" w:rsidR="00402B36" w:rsidRPr="000A0105" w:rsidRDefault="00402B36">
            <w:pPr>
              <w:spacing w:after="0"/>
              <w:jc w:val="center"/>
              <w:rPr>
                <w:color w:val="000000"/>
              </w:rPr>
            </w:pPr>
            <w:r w:rsidRPr="000A0105">
              <w:rPr>
                <w:color w:val="000000"/>
              </w:rPr>
              <w:t xml:space="preserve">-0.11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A273554" w14:textId="77777777" w:rsidR="00402B36" w:rsidRPr="000A0105" w:rsidRDefault="00402B36">
            <w:pPr>
              <w:spacing w:after="0"/>
              <w:jc w:val="center"/>
              <w:rPr>
                <w:color w:val="000000"/>
              </w:rPr>
            </w:pPr>
            <w:r w:rsidRPr="000A0105">
              <w:rPr>
                <w:color w:val="000000"/>
              </w:rPr>
              <w:t xml:space="preserve">0.53 </w:t>
            </w:r>
          </w:p>
        </w:tc>
        <w:tc>
          <w:tcPr>
            <w:tcW w:w="979" w:type="dxa"/>
            <w:tcBorders>
              <w:top w:val="single" w:sz="4" w:space="0" w:color="auto"/>
              <w:left w:val="single" w:sz="4" w:space="0" w:color="auto"/>
              <w:bottom w:val="single" w:sz="4" w:space="0" w:color="auto"/>
              <w:right w:val="single" w:sz="4" w:space="0" w:color="auto"/>
            </w:tcBorders>
            <w:vAlign w:val="bottom"/>
            <w:hideMark/>
          </w:tcPr>
          <w:p w14:paraId="1D359662" w14:textId="77777777" w:rsidR="00402B36" w:rsidRPr="000A0105" w:rsidRDefault="00402B36">
            <w:pPr>
              <w:spacing w:after="0"/>
              <w:jc w:val="center"/>
              <w:rPr>
                <w:color w:val="000000"/>
              </w:rPr>
            </w:pPr>
            <w:r w:rsidRPr="000A0105">
              <w:rPr>
                <w:color w:val="000000"/>
              </w:rPr>
              <w:t xml:space="preserve">1.11 </w:t>
            </w:r>
          </w:p>
        </w:tc>
      </w:tr>
      <w:tr w:rsidR="00402B36" w:rsidRPr="000A0105" w14:paraId="09D53FF4"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13AF"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9790162" w14:textId="77777777" w:rsidR="00402B36" w:rsidRPr="000A0105" w:rsidRDefault="00402B36">
            <w:pPr>
              <w:spacing w:after="0"/>
              <w:jc w:val="center"/>
            </w:pPr>
            <w:r w:rsidRPr="000A0105">
              <w:t>5</w:t>
            </w:r>
          </w:p>
        </w:tc>
        <w:tc>
          <w:tcPr>
            <w:tcW w:w="985" w:type="dxa"/>
            <w:tcBorders>
              <w:top w:val="single" w:sz="4" w:space="0" w:color="auto"/>
              <w:left w:val="single" w:sz="4" w:space="0" w:color="auto"/>
              <w:bottom w:val="single" w:sz="4" w:space="0" w:color="auto"/>
              <w:right w:val="single" w:sz="4" w:space="0" w:color="auto"/>
            </w:tcBorders>
            <w:vAlign w:val="bottom"/>
            <w:hideMark/>
          </w:tcPr>
          <w:p w14:paraId="2236DA28" w14:textId="77777777" w:rsidR="00402B36" w:rsidRPr="000A0105" w:rsidRDefault="00402B36">
            <w:pPr>
              <w:spacing w:after="0"/>
              <w:jc w:val="center"/>
              <w:rPr>
                <w:color w:val="000000"/>
              </w:rPr>
            </w:pPr>
            <w:r w:rsidRPr="000A0105">
              <w:rPr>
                <w:color w:val="000000"/>
              </w:rPr>
              <w:t xml:space="preserve">-0.03 </w:t>
            </w:r>
          </w:p>
        </w:tc>
        <w:tc>
          <w:tcPr>
            <w:tcW w:w="963" w:type="dxa"/>
            <w:tcBorders>
              <w:top w:val="single" w:sz="4" w:space="0" w:color="auto"/>
              <w:left w:val="single" w:sz="4" w:space="0" w:color="auto"/>
              <w:bottom w:val="single" w:sz="4" w:space="0" w:color="auto"/>
              <w:right w:val="single" w:sz="4" w:space="0" w:color="auto"/>
            </w:tcBorders>
            <w:vAlign w:val="bottom"/>
            <w:hideMark/>
          </w:tcPr>
          <w:p w14:paraId="2D5BE3EF" w14:textId="77777777" w:rsidR="00402B36" w:rsidRPr="000A0105" w:rsidRDefault="00402B36">
            <w:pPr>
              <w:spacing w:after="0"/>
              <w:jc w:val="center"/>
              <w:rPr>
                <w:color w:val="000000"/>
              </w:rPr>
            </w:pPr>
            <w:r w:rsidRPr="000A0105">
              <w:rPr>
                <w:color w:val="000000"/>
              </w:rPr>
              <w:t xml:space="preserve">0.47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39441287" w14:textId="77777777" w:rsidR="00402B36" w:rsidRPr="000A0105" w:rsidRDefault="00402B36">
            <w:pPr>
              <w:spacing w:after="0"/>
              <w:jc w:val="center"/>
              <w:rPr>
                <w:color w:val="000000"/>
              </w:rPr>
            </w:pPr>
            <w:r w:rsidRPr="000A0105">
              <w:rPr>
                <w:color w:val="000000"/>
              </w:rPr>
              <w:t xml:space="preserve">0.95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0387A28F" w14:textId="77777777" w:rsidR="00402B36" w:rsidRPr="000A0105" w:rsidRDefault="00402B36">
            <w:pPr>
              <w:spacing w:after="0"/>
              <w:jc w:val="center"/>
              <w:rPr>
                <w:color w:val="000000"/>
              </w:rPr>
            </w:pPr>
            <w:r w:rsidRPr="000A0105">
              <w:rPr>
                <w:color w:val="000000"/>
              </w:rPr>
              <w:t xml:space="preserve">-0.02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573EF71" w14:textId="77777777" w:rsidR="00402B36" w:rsidRPr="000A0105" w:rsidRDefault="00402B36">
            <w:pPr>
              <w:spacing w:after="0"/>
              <w:jc w:val="center"/>
              <w:rPr>
                <w:color w:val="000000"/>
              </w:rPr>
            </w:pPr>
            <w:r w:rsidRPr="000A0105">
              <w:rPr>
                <w:color w:val="000000"/>
              </w:rPr>
              <w:t xml:space="preserve">0.47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BB56AF6" w14:textId="77777777" w:rsidR="00402B36" w:rsidRPr="000A0105" w:rsidRDefault="00402B36">
            <w:pPr>
              <w:spacing w:after="0"/>
              <w:jc w:val="center"/>
              <w:rPr>
                <w:color w:val="000000"/>
              </w:rPr>
            </w:pPr>
            <w:r w:rsidRPr="000A0105">
              <w:rPr>
                <w:color w:val="000000"/>
              </w:rPr>
              <w:t xml:space="preserve">0.94 </w:t>
            </w:r>
          </w:p>
        </w:tc>
      </w:tr>
      <w:tr w:rsidR="00402B36" w:rsidRPr="000A0105" w14:paraId="71EA8460"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55032C49" w14:textId="77777777" w:rsidR="00402B36" w:rsidRPr="000A0105" w:rsidRDefault="00402B36">
            <w:pPr>
              <w:spacing w:after="0"/>
              <w:jc w:val="center"/>
            </w:pPr>
            <w:r w:rsidRPr="000A0105">
              <w:t>TDL-A</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5C6D2A5" w14:textId="77777777" w:rsidR="00402B36" w:rsidRPr="000A0105" w:rsidRDefault="00402B36">
            <w:pPr>
              <w:spacing w:after="0"/>
              <w:jc w:val="center"/>
            </w:pPr>
            <w:r w:rsidRPr="000A0105">
              <w:t>1</w:t>
            </w:r>
          </w:p>
        </w:tc>
        <w:tc>
          <w:tcPr>
            <w:tcW w:w="985" w:type="dxa"/>
            <w:tcBorders>
              <w:top w:val="single" w:sz="4" w:space="0" w:color="auto"/>
              <w:left w:val="single" w:sz="4" w:space="0" w:color="auto"/>
              <w:bottom w:val="single" w:sz="4" w:space="0" w:color="auto"/>
              <w:right w:val="single" w:sz="4" w:space="0" w:color="auto"/>
            </w:tcBorders>
            <w:vAlign w:val="bottom"/>
            <w:hideMark/>
          </w:tcPr>
          <w:p w14:paraId="678BF3E2" w14:textId="77777777" w:rsidR="00402B36" w:rsidRPr="000A0105" w:rsidRDefault="00402B36">
            <w:pPr>
              <w:spacing w:after="0"/>
              <w:jc w:val="center"/>
              <w:rPr>
                <w:color w:val="000000"/>
              </w:rPr>
            </w:pPr>
            <w:r w:rsidRPr="000A0105">
              <w:rPr>
                <w:color w:val="000000"/>
                <w:highlight w:val="yellow"/>
              </w:rPr>
              <w:t>-2.39</w:t>
            </w:r>
            <w:r w:rsidRPr="000A0105">
              <w:rPr>
                <w:color w:val="000000"/>
              </w:rPr>
              <w:t xml:space="preserve">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F180D53"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8C41C64" w14:textId="77777777" w:rsidR="00402B36" w:rsidRPr="000A0105" w:rsidRDefault="00402B36">
            <w:pPr>
              <w:spacing w:after="0"/>
              <w:jc w:val="center"/>
              <w:rPr>
                <w:color w:val="000000"/>
              </w:rPr>
            </w:pPr>
            <w:r w:rsidRPr="000A0105">
              <w:rPr>
                <w:color w:val="000000"/>
                <w:highlight w:val="yellow"/>
              </w:rPr>
              <w:t>2.08</w:t>
            </w:r>
            <w:r w:rsidRPr="000A0105">
              <w:rPr>
                <w:color w:val="000000"/>
              </w:rPr>
              <w:t xml:space="preserve">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76821040" w14:textId="77777777" w:rsidR="00402B36" w:rsidRPr="000A0105" w:rsidRDefault="00402B36">
            <w:pPr>
              <w:spacing w:after="0"/>
              <w:jc w:val="center"/>
              <w:rPr>
                <w:color w:val="000000"/>
              </w:rPr>
            </w:pPr>
            <w:r w:rsidRPr="000A0105">
              <w:rPr>
                <w:color w:val="000000"/>
                <w:highlight w:val="yellow"/>
              </w:rPr>
              <w:t>-2.50</w:t>
            </w:r>
            <w:r w:rsidRPr="000A0105">
              <w:rPr>
                <w:color w:val="000000"/>
              </w:rPr>
              <w:t xml:space="preserve"> </w:t>
            </w:r>
          </w:p>
        </w:tc>
        <w:tc>
          <w:tcPr>
            <w:tcW w:w="979" w:type="dxa"/>
            <w:tcBorders>
              <w:top w:val="single" w:sz="4" w:space="0" w:color="auto"/>
              <w:left w:val="single" w:sz="4" w:space="0" w:color="auto"/>
              <w:bottom w:val="single" w:sz="4" w:space="0" w:color="auto"/>
              <w:right w:val="single" w:sz="4" w:space="0" w:color="auto"/>
            </w:tcBorders>
            <w:vAlign w:val="bottom"/>
            <w:hideMark/>
          </w:tcPr>
          <w:p w14:paraId="76B664FA" w14:textId="77777777" w:rsidR="00402B36" w:rsidRPr="000A0105" w:rsidRDefault="00402B36">
            <w:pPr>
              <w:spacing w:after="0"/>
              <w:jc w:val="center"/>
              <w:rPr>
                <w:color w:val="000000"/>
              </w:rPr>
            </w:pPr>
            <w:r w:rsidRPr="000A0105">
              <w:rPr>
                <w:color w:val="000000"/>
              </w:rPr>
              <w:t xml:space="preserve">0.05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E4CC33B" w14:textId="77777777" w:rsidR="00402B36" w:rsidRPr="000A0105" w:rsidRDefault="00402B36">
            <w:pPr>
              <w:spacing w:after="0"/>
              <w:jc w:val="center"/>
              <w:rPr>
                <w:color w:val="000000"/>
              </w:rPr>
            </w:pPr>
            <w:r w:rsidRPr="000A0105">
              <w:rPr>
                <w:color w:val="000000"/>
                <w:highlight w:val="yellow"/>
              </w:rPr>
              <w:t>2.08</w:t>
            </w:r>
            <w:r w:rsidRPr="000A0105">
              <w:rPr>
                <w:color w:val="000000"/>
              </w:rPr>
              <w:t xml:space="preserve"> </w:t>
            </w:r>
          </w:p>
        </w:tc>
      </w:tr>
      <w:tr w:rsidR="00402B36" w:rsidRPr="000A0105" w14:paraId="018DFFBA"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53DD3"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1181B7AC" w14:textId="77777777" w:rsidR="00402B36" w:rsidRPr="000A0105" w:rsidRDefault="00402B36">
            <w:pPr>
              <w:spacing w:after="0"/>
              <w:jc w:val="center"/>
            </w:pPr>
            <w:r w:rsidRPr="000A0105">
              <w:t>2</w:t>
            </w:r>
          </w:p>
        </w:tc>
        <w:tc>
          <w:tcPr>
            <w:tcW w:w="985" w:type="dxa"/>
            <w:tcBorders>
              <w:top w:val="single" w:sz="4" w:space="0" w:color="auto"/>
              <w:left w:val="single" w:sz="4" w:space="0" w:color="auto"/>
              <w:bottom w:val="single" w:sz="4" w:space="0" w:color="auto"/>
              <w:right w:val="single" w:sz="4" w:space="0" w:color="auto"/>
            </w:tcBorders>
            <w:vAlign w:val="bottom"/>
            <w:hideMark/>
          </w:tcPr>
          <w:p w14:paraId="38700A2A" w14:textId="77777777" w:rsidR="00402B36" w:rsidRPr="000A0105" w:rsidRDefault="00402B36">
            <w:pPr>
              <w:spacing w:after="0"/>
              <w:jc w:val="center"/>
              <w:rPr>
                <w:color w:val="000000"/>
              </w:rPr>
            </w:pPr>
            <w:r w:rsidRPr="000A0105">
              <w:rPr>
                <w:color w:val="000000"/>
              </w:rPr>
              <w:t xml:space="preserve">-1.84 </w:t>
            </w:r>
          </w:p>
        </w:tc>
        <w:tc>
          <w:tcPr>
            <w:tcW w:w="963" w:type="dxa"/>
            <w:tcBorders>
              <w:top w:val="single" w:sz="4" w:space="0" w:color="auto"/>
              <w:left w:val="single" w:sz="4" w:space="0" w:color="auto"/>
              <w:bottom w:val="single" w:sz="4" w:space="0" w:color="auto"/>
              <w:right w:val="single" w:sz="4" w:space="0" w:color="auto"/>
            </w:tcBorders>
            <w:vAlign w:val="bottom"/>
            <w:hideMark/>
          </w:tcPr>
          <w:p w14:paraId="3D42CE71" w14:textId="77777777" w:rsidR="00402B36" w:rsidRPr="000A0105" w:rsidRDefault="00402B36">
            <w:pPr>
              <w:spacing w:after="0"/>
              <w:jc w:val="center"/>
              <w:rPr>
                <w:color w:val="000000"/>
              </w:rPr>
            </w:pPr>
            <w:r w:rsidRPr="000A0105">
              <w:rPr>
                <w:color w:val="000000"/>
              </w:rPr>
              <w:t xml:space="preserve">0.00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6F68F14" w14:textId="77777777" w:rsidR="00402B36" w:rsidRPr="000A0105" w:rsidRDefault="00402B36">
            <w:pPr>
              <w:spacing w:after="0"/>
              <w:jc w:val="center"/>
              <w:rPr>
                <w:color w:val="000000"/>
              </w:rPr>
            </w:pPr>
            <w:r w:rsidRPr="000A0105">
              <w:rPr>
                <w:color w:val="000000"/>
              </w:rPr>
              <w:t xml:space="preserve">1.59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7BDBDDC9" w14:textId="77777777" w:rsidR="00402B36" w:rsidRPr="000A0105" w:rsidRDefault="00402B36">
            <w:pPr>
              <w:spacing w:after="0"/>
              <w:jc w:val="center"/>
              <w:rPr>
                <w:color w:val="000000"/>
              </w:rPr>
            </w:pPr>
            <w:r w:rsidRPr="000A0105">
              <w:rPr>
                <w:color w:val="000000"/>
              </w:rPr>
              <w:t xml:space="preserve">-1.87 </w:t>
            </w:r>
          </w:p>
        </w:tc>
        <w:tc>
          <w:tcPr>
            <w:tcW w:w="979" w:type="dxa"/>
            <w:tcBorders>
              <w:top w:val="single" w:sz="4" w:space="0" w:color="auto"/>
              <w:left w:val="single" w:sz="4" w:space="0" w:color="auto"/>
              <w:bottom w:val="single" w:sz="4" w:space="0" w:color="auto"/>
              <w:right w:val="single" w:sz="4" w:space="0" w:color="auto"/>
            </w:tcBorders>
            <w:vAlign w:val="bottom"/>
            <w:hideMark/>
          </w:tcPr>
          <w:p w14:paraId="3CD85AF6" w14:textId="77777777" w:rsidR="00402B36" w:rsidRPr="000A0105" w:rsidRDefault="00402B36">
            <w:pPr>
              <w:spacing w:after="0"/>
              <w:jc w:val="center"/>
              <w:rPr>
                <w:color w:val="000000"/>
              </w:rPr>
            </w:pPr>
            <w:r w:rsidRPr="000A0105">
              <w:rPr>
                <w:color w:val="000000"/>
              </w:rPr>
              <w:t xml:space="preserve">0.01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3265B6B" w14:textId="77777777" w:rsidR="00402B36" w:rsidRPr="000A0105" w:rsidRDefault="00402B36">
            <w:pPr>
              <w:spacing w:after="0"/>
              <w:jc w:val="center"/>
              <w:rPr>
                <w:color w:val="000000"/>
              </w:rPr>
            </w:pPr>
            <w:r w:rsidRPr="000A0105">
              <w:rPr>
                <w:color w:val="000000"/>
              </w:rPr>
              <w:t xml:space="preserve">1.61 </w:t>
            </w:r>
          </w:p>
        </w:tc>
      </w:tr>
      <w:tr w:rsidR="00402B36" w:rsidRPr="000A0105" w14:paraId="3425C6A7"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2C9B"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4BF40C54" w14:textId="77777777" w:rsidR="00402B36" w:rsidRPr="000A0105" w:rsidRDefault="00402B36">
            <w:pPr>
              <w:spacing w:after="0"/>
              <w:jc w:val="center"/>
            </w:pPr>
            <w:r w:rsidRPr="000A0105">
              <w:t>3</w:t>
            </w:r>
          </w:p>
        </w:tc>
        <w:tc>
          <w:tcPr>
            <w:tcW w:w="985" w:type="dxa"/>
            <w:tcBorders>
              <w:top w:val="single" w:sz="4" w:space="0" w:color="auto"/>
              <w:left w:val="single" w:sz="4" w:space="0" w:color="auto"/>
              <w:bottom w:val="single" w:sz="4" w:space="0" w:color="auto"/>
              <w:right w:val="single" w:sz="4" w:space="0" w:color="auto"/>
            </w:tcBorders>
            <w:vAlign w:val="bottom"/>
            <w:hideMark/>
          </w:tcPr>
          <w:p w14:paraId="6C89C589" w14:textId="77777777" w:rsidR="00402B36" w:rsidRPr="000A0105" w:rsidRDefault="00402B36">
            <w:pPr>
              <w:spacing w:after="0"/>
              <w:jc w:val="center"/>
              <w:rPr>
                <w:color w:val="000000"/>
              </w:rPr>
            </w:pPr>
            <w:r w:rsidRPr="000A0105">
              <w:rPr>
                <w:color w:val="000000"/>
              </w:rPr>
              <w:t xml:space="preserve">-1.57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C6BFC7F" w14:textId="77777777" w:rsidR="00402B36" w:rsidRPr="000A0105" w:rsidRDefault="00402B36">
            <w:pPr>
              <w:spacing w:after="0"/>
              <w:jc w:val="center"/>
              <w:rPr>
                <w:color w:val="000000"/>
              </w:rPr>
            </w:pPr>
            <w:r w:rsidRPr="000A0105">
              <w:rPr>
                <w:color w:val="000000"/>
              </w:rPr>
              <w:t xml:space="preserve">-0.02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5C28B59" w14:textId="77777777" w:rsidR="00402B36" w:rsidRPr="000A0105" w:rsidRDefault="00402B36">
            <w:pPr>
              <w:spacing w:after="0"/>
              <w:jc w:val="center"/>
              <w:rPr>
                <w:color w:val="000000"/>
              </w:rPr>
            </w:pPr>
            <w:r w:rsidRPr="000A0105">
              <w:rPr>
                <w:color w:val="000000"/>
              </w:rPr>
              <w:t xml:space="preserve">1.34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2368AEE0" w14:textId="77777777" w:rsidR="00402B36" w:rsidRPr="000A0105" w:rsidRDefault="00402B36">
            <w:pPr>
              <w:spacing w:after="0"/>
              <w:jc w:val="center"/>
              <w:rPr>
                <w:color w:val="000000"/>
              </w:rPr>
            </w:pPr>
            <w:r w:rsidRPr="000A0105">
              <w:rPr>
                <w:color w:val="000000"/>
              </w:rPr>
              <w:t xml:space="preserve">-1.61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2097D2D" w14:textId="77777777" w:rsidR="00402B36" w:rsidRPr="000A0105" w:rsidRDefault="00402B36">
            <w:pPr>
              <w:spacing w:after="0"/>
              <w:jc w:val="center"/>
              <w:rPr>
                <w:color w:val="000000"/>
              </w:rPr>
            </w:pPr>
            <w:r w:rsidRPr="000A0105">
              <w:rPr>
                <w:color w:val="000000"/>
              </w:rPr>
              <w:t xml:space="preserve">-0.02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113EADC" w14:textId="77777777" w:rsidR="00402B36" w:rsidRPr="000A0105" w:rsidRDefault="00402B36">
            <w:pPr>
              <w:spacing w:after="0"/>
              <w:jc w:val="center"/>
              <w:rPr>
                <w:color w:val="000000"/>
              </w:rPr>
            </w:pPr>
            <w:r w:rsidRPr="000A0105">
              <w:rPr>
                <w:color w:val="000000"/>
              </w:rPr>
              <w:t xml:space="preserve">1.31 </w:t>
            </w:r>
          </w:p>
        </w:tc>
      </w:tr>
      <w:tr w:rsidR="00402B36" w:rsidRPr="000A0105" w14:paraId="2BB2F009"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2BF26"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3ABDD6A" w14:textId="77777777" w:rsidR="00402B36" w:rsidRPr="000A0105" w:rsidRDefault="00402B36">
            <w:pPr>
              <w:spacing w:after="0"/>
              <w:jc w:val="center"/>
            </w:pPr>
            <w:r w:rsidRPr="000A0105">
              <w:t>5</w:t>
            </w:r>
          </w:p>
        </w:tc>
        <w:tc>
          <w:tcPr>
            <w:tcW w:w="985" w:type="dxa"/>
            <w:tcBorders>
              <w:top w:val="single" w:sz="4" w:space="0" w:color="auto"/>
              <w:left w:val="single" w:sz="4" w:space="0" w:color="auto"/>
              <w:bottom w:val="single" w:sz="4" w:space="0" w:color="auto"/>
              <w:right w:val="single" w:sz="4" w:space="0" w:color="auto"/>
            </w:tcBorders>
            <w:vAlign w:val="bottom"/>
            <w:hideMark/>
          </w:tcPr>
          <w:p w14:paraId="1359DF5C" w14:textId="77777777" w:rsidR="00402B36" w:rsidRPr="000A0105" w:rsidRDefault="00402B36">
            <w:pPr>
              <w:spacing w:after="0"/>
              <w:jc w:val="center"/>
              <w:rPr>
                <w:color w:val="000000"/>
              </w:rPr>
            </w:pPr>
            <w:r w:rsidRPr="000A0105">
              <w:rPr>
                <w:color w:val="000000"/>
              </w:rPr>
              <w:t xml:space="preserve">-1.26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9DA9A92"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268BE30" w14:textId="77777777" w:rsidR="00402B36" w:rsidRPr="000A0105" w:rsidRDefault="00402B36">
            <w:pPr>
              <w:spacing w:after="0"/>
              <w:jc w:val="center"/>
              <w:rPr>
                <w:color w:val="000000"/>
              </w:rPr>
            </w:pPr>
            <w:r w:rsidRPr="000A0105">
              <w:rPr>
                <w:color w:val="000000"/>
              </w:rPr>
              <w:t xml:space="preserve">1.06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175507B0" w14:textId="77777777" w:rsidR="00402B36" w:rsidRPr="000A0105" w:rsidRDefault="00402B36">
            <w:pPr>
              <w:spacing w:after="0"/>
              <w:jc w:val="center"/>
              <w:rPr>
                <w:color w:val="000000"/>
              </w:rPr>
            </w:pPr>
            <w:r w:rsidRPr="000A0105">
              <w:rPr>
                <w:color w:val="000000"/>
              </w:rPr>
              <w:t xml:space="preserve">-1.32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3414B305" w14:textId="77777777" w:rsidR="00402B36" w:rsidRPr="000A0105" w:rsidRDefault="00402B36">
            <w:pPr>
              <w:spacing w:after="0"/>
              <w:jc w:val="center"/>
              <w:rPr>
                <w:color w:val="000000"/>
              </w:rPr>
            </w:pPr>
            <w:r w:rsidRPr="000A0105">
              <w:rPr>
                <w:color w:val="000000"/>
              </w:rPr>
              <w:t xml:space="preserve">-0.04 </w:t>
            </w:r>
          </w:p>
        </w:tc>
        <w:tc>
          <w:tcPr>
            <w:tcW w:w="979" w:type="dxa"/>
            <w:tcBorders>
              <w:top w:val="single" w:sz="4" w:space="0" w:color="auto"/>
              <w:left w:val="single" w:sz="4" w:space="0" w:color="auto"/>
              <w:bottom w:val="single" w:sz="4" w:space="0" w:color="auto"/>
              <w:right w:val="single" w:sz="4" w:space="0" w:color="auto"/>
            </w:tcBorders>
            <w:vAlign w:val="bottom"/>
            <w:hideMark/>
          </w:tcPr>
          <w:p w14:paraId="1924969E" w14:textId="77777777" w:rsidR="00402B36" w:rsidRPr="000A0105" w:rsidRDefault="00402B36">
            <w:pPr>
              <w:spacing w:after="0"/>
              <w:jc w:val="center"/>
              <w:rPr>
                <w:color w:val="000000"/>
              </w:rPr>
            </w:pPr>
            <w:r w:rsidRPr="000A0105">
              <w:rPr>
                <w:color w:val="000000"/>
              </w:rPr>
              <w:t xml:space="preserve">1.07 </w:t>
            </w:r>
          </w:p>
        </w:tc>
      </w:tr>
      <w:tr w:rsidR="00402B36" w:rsidRPr="000A0105" w14:paraId="6182F79B"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0AAF4B6F" w14:textId="77777777" w:rsidR="00402B36" w:rsidRPr="000A0105" w:rsidRDefault="00402B36">
            <w:pPr>
              <w:spacing w:after="0"/>
              <w:jc w:val="center"/>
            </w:pPr>
            <w:r w:rsidRPr="000A0105">
              <w:t>TDL-C</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1EDA3B7" w14:textId="77777777" w:rsidR="00402B36" w:rsidRPr="000A0105" w:rsidRDefault="00402B36">
            <w:pPr>
              <w:spacing w:after="0"/>
              <w:jc w:val="center"/>
            </w:pPr>
            <w:r w:rsidRPr="000A0105">
              <w:t>1</w:t>
            </w:r>
          </w:p>
        </w:tc>
        <w:tc>
          <w:tcPr>
            <w:tcW w:w="985" w:type="dxa"/>
            <w:tcBorders>
              <w:top w:val="single" w:sz="4" w:space="0" w:color="auto"/>
              <w:left w:val="single" w:sz="4" w:space="0" w:color="auto"/>
              <w:bottom w:val="single" w:sz="4" w:space="0" w:color="auto"/>
              <w:right w:val="single" w:sz="4" w:space="0" w:color="auto"/>
            </w:tcBorders>
            <w:vAlign w:val="bottom"/>
            <w:hideMark/>
          </w:tcPr>
          <w:p w14:paraId="14AE5469" w14:textId="77777777" w:rsidR="00402B36" w:rsidRPr="000A0105" w:rsidRDefault="00402B36">
            <w:pPr>
              <w:spacing w:after="0"/>
              <w:jc w:val="center"/>
              <w:rPr>
                <w:color w:val="000000"/>
              </w:rPr>
            </w:pPr>
            <w:r w:rsidRPr="000A0105">
              <w:rPr>
                <w:color w:val="000000"/>
                <w:highlight w:val="yellow"/>
              </w:rPr>
              <w:t>-2.74</w:t>
            </w:r>
            <w:r w:rsidRPr="000A0105">
              <w:rPr>
                <w:color w:val="000000"/>
              </w:rPr>
              <w:t xml:space="preserve">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EE90B12" w14:textId="77777777" w:rsidR="00402B36" w:rsidRPr="000A0105" w:rsidRDefault="00402B36">
            <w:pPr>
              <w:spacing w:after="0"/>
              <w:jc w:val="center"/>
              <w:rPr>
                <w:color w:val="000000"/>
              </w:rPr>
            </w:pPr>
            <w:r w:rsidRPr="000A0105">
              <w:rPr>
                <w:color w:val="000000"/>
              </w:rPr>
              <w:t xml:space="preserve">0.06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D5ABAF5" w14:textId="77777777" w:rsidR="00402B36" w:rsidRPr="000A0105" w:rsidRDefault="00402B36">
            <w:pPr>
              <w:spacing w:after="0"/>
              <w:jc w:val="center"/>
              <w:rPr>
                <w:color w:val="000000"/>
              </w:rPr>
            </w:pPr>
            <w:r w:rsidRPr="000A0105">
              <w:rPr>
                <w:color w:val="000000"/>
                <w:highlight w:val="yellow"/>
              </w:rPr>
              <w:t>2.19</w:t>
            </w:r>
            <w:r w:rsidRPr="000A0105">
              <w:rPr>
                <w:color w:val="000000"/>
              </w:rPr>
              <w:t xml:space="preserve">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2CC327F1" w14:textId="77777777" w:rsidR="00402B36" w:rsidRPr="000A0105" w:rsidRDefault="00402B36">
            <w:pPr>
              <w:spacing w:after="0"/>
              <w:jc w:val="center"/>
              <w:rPr>
                <w:color w:val="000000"/>
              </w:rPr>
            </w:pPr>
            <w:r w:rsidRPr="000A0105">
              <w:rPr>
                <w:color w:val="000000"/>
                <w:highlight w:val="yellow"/>
              </w:rPr>
              <w:t>-2.67</w:t>
            </w:r>
            <w:r w:rsidRPr="000A0105">
              <w:rPr>
                <w:color w:val="000000"/>
              </w:rPr>
              <w:t xml:space="preserve">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5E00158" w14:textId="77777777" w:rsidR="00402B36" w:rsidRPr="000A0105" w:rsidRDefault="00402B36">
            <w:pPr>
              <w:spacing w:after="0"/>
              <w:jc w:val="center"/>
              <w:rPr>
                <w:color w:val="000000"/>
              </w:rPr>
            </w:pPr>
            <w:r w:rsidRPr="000A0105">
              <w:rPr>
                <w:color w:val="000000"/>
              </w:rPr>
              <w:t xml:space="preserve">0.10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DA08109" w14:textId="77777777" w:rsidR="00402B36" w:rsidRPr="000A0105" w:rsidRDefault="00402B36">
            <w:pPr>
              <w:spacing w:after="0"/>
              <w:jc w:val="center"/>
              <w:rPr>
                <w:color w:val="000000"/>
              </w:rPr>
            </w:pPr>
            <w:r w:rsidRPr="000A0105">
              <w:rPr>
                <w:color w:val="000000"/>
                <w:highlight w:val="yellow"/>
              </w:rPr>
              <w:t>2.26</w:t>
            </w:r>
            <w:r w:rsidRPr="000A0105">
              <w:rPr>
                <w:color w:val="000000"/>
              </w:rPr>
              <w:t xml:space="preserve"> </w:t>
            </w:r>
          </w:p>
        </w:tc>
      </w:tr>
      <w:tr w:rsidR="00402B36" w:rsidRPr="000A0105" w14:paraId="3BCD517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DE21"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D939C9C" w14:textId="77777777" w:rsidR="00402B36" w:rsidRPr="000A0105" w:rsidRDefault="00402B36">
            <w:pPr>
              <w:spacing w:after="0"/>
              <w:jc w:val="center"/>
            </w:pPr>
            <w:r w:rsidRPr="000A0105">
              <w:t>2</w:t>
            </w:r>
          </w:p>
        </w:tc>
        <w:tc>
          <w:tcPr>
            <w:tcW w:w="985" w:type="dxa"/>
            <w:tcBorders>
              <w:top w:val="single" w:sz="4" w:space="0" w:color="auto"/>
              <w:left w:val="single" w:sz="4" w:space="0" w:color="auto"/>
              <w:bottom w:val="single" w:sz="4" w:space="0" w:color="auto"/>
              <w:right w:val="single" w:sz="4" w:space="0" w:color="auto"/>
            </w:tcBorders>
            <w:vAlign w:val="bottom"/>
            <w:hideMark/>
          </w:tcPr>
          <w:p w14:paraId="02EBF9FF" w14:textId="77777777" w:rsidR="00402B36" w:rsidRPr="000A0105" w:rsidRDefault="00402B36">
            <w:pPr>
              <w:spacing w:after="0"/>
              <w:jc w:val="center"/>
              <w:rPr>
                <w:color w:val="000000"/>
              </w:rPr>
            </w:pPr>
            <w:r w:rsidRPr="000A0105">
              <w:rPr>
                <w:color w:val="000000"/>
                <w:highlight w:val="yellow"/>
              </w:rPr>
              <w:t>-2.08</w:t>
            </w:r>
            <w:r w:rsidRPr="000A0105">
              <w:rPr>
                <w:color w:val="000000"/>
              </w:rPr>
              <w:t xml:space="preserve"> </w:t>
            </w:r>
          </w:p>
        </w:tc>
        <w:tc>
          <w:tcPr>
            <w:tcW w:w="963" w:type="dxa"/>
            <w:tcBorders>
              <w:top w:val="single" w:sz="4" w:space="0" w:color="auto"/>
              <w:left w:val="single" w:sz="4" w:space="0" w:color="auto"/>
              <w:bottom w:val="single" w:sz="4" w:space="0" w:color="auto"/>
              <w:right w:val="single" w:sz="4" w:space="0" w:color="auto"/>
            </w:tcBorders>
            <w:vAlign w:val="bottom"/>
            <w:hideMark/>
          </w:tcPr>
          <w:p w14:paraId="31E25FA3"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47BCC4E" w14:textId="77777777" w:rsidR="00402B36" w:rsidRPr="000A0105" w:rsidRDefault="00402B36">
            <w:pPr>
              <w:spacing w:after="0"/>
              <w:jc w:val="center"/>
              <w:rPr>
                <w:color w:val="000000"/>
              </w:rPr>
            </w:pPr>
            <w:r w:rsidRPr="000A0105">
              <w:rPr>
                <w:color w:val="000000"/>
              </w:rPr>
              <w:t xml:space="preserve">1.72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2C599FE2" w14:textId="77777777" w:rsidR="00402B36" w:rsidRPr="000A0105" w:rsidRDefault="00402B36">
            <w:pPr>
              <w:spacing w:after="0"/>
              <w:jc w:val="center"/>
              <w:rPr>
                <w:color w:val="000000"/>
              </w:rPr>
            </w:pPr>
            <w:r w:rsidRPr="000A0105">
              <w:rPr>
                <w:color w:val="000000"/>
              </w:rPr>
              <w:t xml:space="preserve">-2.00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55768E3" w14:textId="77777777" w:rsidR="00402B36" w:rsidRPr="000A0105" w:rsidRDefault="00402B36">
            <w:pPr>
              <w:spacing w:after="0"/>
              <w:jc w:val="center"/>
              <w:rPr>
                <w:color w:val="000000"/>
              </w:rPr>
            </w:pPr>
            <w:r w:rsidRPr="000A0105">
              <w:rPr>
                <w:color w:val="000000"/>
              </w:rPr>
              <w:t xml:space="preserve">0.04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55F8065" w14:textId="77777777" w:rsidR="00402B36" w:rsidRPr="000A0105" w:rsidRDefault="00402B36">
            <w:pPr>
              <w:spacing w:after="0"/>
              <w:jc w:val="center"/>
              <w:rPr>
                <w:color w:val="000000"/>
              </w:rPr>
            </w:pPr>
            <w:r w:rsidRPr="000A0105">
              <w:rPr>
                <w:color w:val="000000"/>
              </w:rPr>
              <w:t xml:space="preserve">1.77 </w:t>
            </w:r>
          </w:p>
        </w:tc>
      </w:tr>
      <w:tr w:rsidR="00402B36" w:rsidRPr="000A0105" w14:paraId="608C9DB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A6971"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606BE486" w14:textId="77777777" w:rsidR="00402B36" w:rsidRPr="000A0105" w:rsidRDefault="00402B36">
            <w:pPr>
              <w:spacing w:after="0"/>
              <w:jc w:val="center"/>
            </w:pPr>
            <w:r w:rsidRPr="000A0105">
              <w:t>3</w:t>
            </w:r>
          </w:p>
        </w:tc>
        <w:tc>
          <w:tcPr>
            <w:tcW w:w="985" w:type="dxa"/>
            <w:tcBorders>
              <w:top w:val="single" w:sz="4" w:space="0" w:color="auto"/>
              <w:left w:val="single" w:sz="4" w:space="0" w:color="auto"/>
              <w:bottom w:val="single" w:sz="4" w:space="0" w:color="auto"/>
              <w:right w:val="single" w:sz="4" w:space="0" w:color="auto"/>
            </w:tcBorders>
            <w:vAlign w:val="bottom"/>
            <w:hideMark/>
          </w:tcPr>
          <w:p w14:paraId="262AC5AB" w14:textId="77777777" w:rsidR="00402B36" w:rsidRPr="000A0105" w:rsidRDefault="00402B36">
            <w:pPr>
              <w:spacing w:after="0"/>
              <w:jc w:val="center"/>
              <w:rPr>
                <w:color w:val="000000"/>
              </w:rPr>
            </w:pPr>
            <w:r w:rsidRPr="000A0105">
              <w:rPr>
                <w:color w:val="000000"/>
              </w:rPr>
              <w:t xml:space="preserve">-1.81 </w:t>
            </w:r>
          </w:p>
        </w:tc>
        <w:tc>
          <w:tcPr>
            <w:tcW w:w="963" w:type="dxa"/>
            <w:tcBorders>
              <w:top w:val="single" w:sz="4" w:space="0" w:color="auto"/>
              <w:left w:val="single" w:sz="4" w:space="0" w:color="auto"/>
              <w:bottom w:val="single" w:sz="4" w:space="0" w:color="auto"/>
              <w:right w:val="single" w:sz="4" w:space="0" w:color="auto"/>
            </w:tcBorders>
            <w:vAlign w:val="bottom"/>
            <w:hideMark/>
          </w:tcPr>
          <w:p w14:paraId="51EDF48E" w14:textId="77777777" w:rsidR="00402B36" w:rsidRPr="000A0105" w:rsidRDefault="00402B36">
            <w:pPr>
              <w:spacing w:after="0"/>
              <w:jc w:val="center"/>
              <w:rPr>
                <w:color w:val="000000"/>
              </w:rPr>
            </w:pPr>
            <w:r w:rsidRPr="000A0105">
              <w:rPr>
                <w:color w:val="000000"/>
              </w:rPr>
              <w:t xml:space="preserve">-0.01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30CBD7B5" w14:textId="77777777" w:rsidR="00402B36" w:rsidRPr="000A0105" w:rsidRDefault="00402B36">
            <w:pPr>
              <w:spacing w:after="0"/>
              <w:jc w:val="center"/>
              <w:rPr>
                <w:color w:val="000000"/>
              </w:rPr>
            </w:pPr>
            <w:r w:rsidRPr="000A0105">
              <w:rPr>
                <w:color w:val="000000"/>
              </w:rPr>
              <w:t xml:space="preserve">1.47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171F18B8" w14:textId="77777777" w:rsidR="00402B36" w:rsidRPr="000A0105" w:rsidRDefault="00402B36">
            <w:pPr>
              <w:spacing w:after="0"/>
              <w:jc w:val="center"/>
              <w:rPr>
                <w:color w:val="000000"/>
              </w:rPr>
            </w:pPr>
            <w:r w:rsidRPr="000A0105">
              <w:rPr>
                <w:color w:val="000000"/>
              </w:rPr>
              <w:t xml:space="preserve">-1.73 </w:t>
            </w:r>
          </w:p>
        </w:tc>
        <w:tc>
          <w:tcPr>
            <w:tcW w:w="979" w:type="dxa"/>
            <w:tcBorders>
              <w:top w:val="single" w:sz="4" w:space="0" w:color="auto"/>
              <w:left w:val="single" w:sz="4" w:space="0" w:color="auto"/>
              <w:bottom w:val="single" w:sz="4" w:space="0" w:color="auto"/>
              <w:right w:val="single" w:sz="4" w:space="0" w:color="auto"/>
            </w:tcBorders>
            <w:vAlign w:val="bottom"/>
            <w:hideMark/>
          </w:tcPr>
          <w:p w14:paraId="1F03F5C8" w14:textId="77777777" w:rsidR="00402B36" w:rsidRPr="000A0105" w:rsidRDefault="00402B36">
            <w:pPr>
              <w:spacing w:after="0"/>
              <w:jc w:val="center"/>
              <w:rPr>
                <w:color w:val="000000"/>
              </w:rPr>
            </w:pPr>
            <w:r w:rsidRPr="000A0105">
              <w:rPr>
                <w:color w:val="000000"/>
              </w:rPr>
              <w:t xml:space="preserve">0.02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75F8B033" w14:textId="77777777" w:rsidR="00402B36" w:rsidRPr="000A0105" w:rsidRDefault="00402B36">
            <w:pPr>
              <w:spacing w:after="0"/>
              <w:jc w:val="center"/>
              <w:rPr>
                <w:color w:val="000000"/>
              </w:rPr>
            </w:pPr>
            <w:r w:rsidRPr="000A0105">
              <w:rPr>
                <w:color w:val="000000"/>
              </w:rPr>
              <w:t xml:space="preserve">1.52 </w:t>
            </w:r>
          </w:p>
        </w:tc>
      </w:tr>
      <w:tr w:rsidR="00402B36" w:rsidRPr="000A0105" w14:paraId="45BFBAD5"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8C2A"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3D8CE573" w14:textId="77777777" w:rsidR="00402B36" w:rsidRPr="000A0105" w:rsidRDefault="00402B36">
            <w:pPr>
              <w:spacing w:after="0"/>
              <w:jc w:val="center"/>
            </w:pPr>
            <w:r w:rsidRPr="000A0105">
              <w:t>5</w:t>
            </w:r>
          </w:p>
        </w:tc>
        <w:tc>
          <w:tcPr>
            <w:tcW w:w="985" w:type="dxa"/>
            <w:tcBorders>
              <w:top w:val="single" w:sz="4" w:space="0" w:color="auto"/>
              <w:left w:val="single" w:sz="4" w:space="0" w:color="auto"/>
              <w:bottom w:val="single" w:sz="4" w:space="0" w:color="auto"/>
              <w:right w:val="single" w:sz="4" w:space="0" w:color="auto"/>
            </w:tcBorders>
            <w:vAlign w:val="bottom"/>
            <w:hideMark/>
          </w:tcPr>
          <w:p w14:paraId="614B3D79" w14:textId="77777777" w:rsidR="00402B36" w:rsidRPr="000A0105" w:rsidRDefault="00402B36">
            <w:pPr>
              <w:spacing w:after="0"/>
              <w:jc w:val="center"/>
              <w:rPr>
                <w:color w:val="000000"/>
              </w:rPr>
            </w:pPr>
            <w:r w:rsidRPr="000A0105">
              <w:rPr>
                <w:color w:val="000000"/>
              </w:rPr>
              <w:t xml:space="preserve">-1.54 </w:t>
            </w:r>
          </w:p>
        </w:tc>
        <w:tc>
          <w:tcPr>
            <w:tcW w:w="963" w:type="dxa"/>
            <w:tcBorders>
              <w:top w:val="single" w:sz="4" w:space="0" w:color="auto"/>
              <w:left w:val="single" w:sz="4" w:space="0" w:color="auto"/>
              <w:bottom w:val="single" w:sz="4" w:space="0" w:color="auto"/>
              <w:right w:val="single" w:sz="4" w:space="0" w:color="auto"/>
            </w:tcBorders>
            <w:vAlign w:val="bottom"/>
            <w:hideMark/>
          </w:tcPr>
          <w:p w14:paraId="1E823CDA"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05652E46" w14:textId="77777777" w:rsidR="00402B36" w:rsidRPr="000A0105" w:rsidRDefault="00402B36">
            <w:pPr>
              <w:spacing w:after="0"/>
              <w:jc w:val="center"/>
              <w:rPr>
                <w:color w:val="000000"/>
              </w:rPr>
            </w:pPr>
            <w:r w:rsidRPr="000A0105">
              <w:rPr>
                <w:color w:val="000000"/>
              </w:rPr>
              <w:t xml:space="preserve">1.21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15ACD3F4" w14:textId="77777777" w:rsidR="00402B36" w:rsidRPr="000A0105" w:rsidRDefault="00402B36">
            <w:pPr>
              <w:spacing w:after="0"/>
              <w:jc w:val="center"/>
              <w:rPr>
                <w:color w:val="000000"/>
              </w:rPr>
            </w:pPr>
            <w:r w:rsidRPr="000A0105">
              <w:rPr>
                <w:color w:val="000000"/>
              </w:rPr>
              <w:t xml:space="preserve">-1.45 </w:t>
            </w:r>
          </w:p>
        </w:tc>
        <w:tc>
          <w:tcPr>
            <w:tcW w:w="979" w:type="dxa"/>
            <w:tcBorders>
              <w:top w:val="single" w:sz="4" w:space="0" w:color="auto"/>
              <w:left w:val="single" w:sz="4" w:space="0" w:color="auto"/>
              <w:bottom w:val="single" w:sz="4" w:space="0" w:color="auto"/>
              <w:right w:val="single" w:sz="4" w:space="0" w:color="auto"/>
            </w:tcBorders>
            <w:vAlign w:val="bottom"/>
            <w:hideMark/>
          </w:tcPr>
          <w:p w14:paraId="224BE4AD" w14:textId="77777777" w:rsidR="00402B36" w:rsidRPr="000A0105" w:rsidRDefault="00402B36">
            <w:pPr>
              <w:spacing w:after="0"/>
              <w:jc w:val="center"/>
              <w:rPr>
                <w:color w:val="000000"/>
              </w:rPr>
            </w:pPr>
            <w:r w:rsidRPr="000A0105">
              <w:rPr>
                <w:color w:val="000000"/>
              </w:rPr>
              <w:t xml:space="preserve">-0.01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4907AB1" w14:textId="77777777" w:rsidR="00402B36" w:rsidRPr="000A0105" w:rsidRDefault="00402B36">
            <w:pPr>
              <w:spacing w:after="0"/>
              <w:jc w:val="center"/>
              <w:rPr>
                <w:color w:val="000000"/>
              </w:rPr>
            </w:pPr>
            <w:r w:rsidRPr="000A0105">
              <w:rPr>
                <w:color w:val="000000"/>
              </w:rPr>
              <w:t xml:space="preserve">1.26 </w:t>
            </w:r>
          </w:p>
        </w:tc>
      </w:tr>
    </w:tbl>
    <w:p w14:paraId="349FFA75" w14:textId="77777777" w:rsidR="00402B36" w:rsidRPr="000A0105" w:rsidRDefault="00402B36" w:rsidP="00DC2880">
      <w:pPr>
        <w:jc w:val="both"/>
      </w:pPr>
      <w:r w:rsidRPr="000A0105">
        <w:t xml:space="preserve">It can be seen from the simulation results that 3 samples are enough for SSB measurements for both 480kHz SCS and 960kHz SCS SSBs for FR2-2 under all simulated channel models. </w:t>
      </w:r>
    </w:p>
    <w:p w14:paraId="4AD76115" w14:textId="1429FD70" w:rsidR="00402B36" w:rsidRDefault="00402B36" w:rsidP="00DC2880">
      <w:pPr>
        <w:jc w:val="both"/>
      </w:pPr>
      <w:r w:rsidRPr="000A0105">
        <w:t xml:space="preserve">In existing intra-frequency and inter-frequency measurement requirements for FR2-1, 3 samples without considering implementation margin are assumed for SSB measurements. </w:t>
      </w:r>
      <w:r w:rsidR="00DC2880">
        <w:t>Therefore</w:t>
      </w:r>
      <w:r w:rsidRPr="000A0105">
        <w:t>,</w:t>
      </w:r>
      <w:r w:rsidR="00DC2880">
        <w:t xml:space="preserve"> </w:t>
      </w:r>
      <w:r w:rsidRPr="000A0105">
        <w:t xml:space="preserve">the existing requirements are also applicable for FR2-2. </w:t>
      </w:r>
    </w:p>
    <w:p w14:paraId="712B7241" w14:textId="00FB114D" w:rsidR="00DC2880" w:rsidRDefault="00DC2880" w:rsidP="00DC2880">
      <w:pPr>
        <w:jc w:val="both"/>
        <w:rPr>
          <w:b/>
          <w:bCs/>
        </w:rPr>
      </w:pPr>
      <w:r w:rsidRPr="003B7774">
        <w:rPr>
          <w:b/>
          <w:bCs/>
        </w:rPr>
        <w:t xml:space="preserve">Proposal </w:t>
      </w:r>
      <w:r w:rsidR="00EE5FF7">
        <w:rPr>
          <w:b/>
          <w:bCs/>
        </w:rPr>
        <w:t>9</w:t>
      </w:r>
      <w:r w:rsidRPr="003B7774">
        <w:rPr>
          <w:b/>
          <w:bCs/>
        </w:rPr>
        <w:t>: SSB measurement period requirements for FR2-1 can be reused for FR2-2 for both intra-frequency inter-frequency measurements</w:t>
      </w:r>
      <w:r w:rsidR="003B7774" w:rsidRPr="003B7774">
        <w:rPr>
          <w:b/>
          <w:bCs/>
        </w:rPr>
        <w:t xml:space="preserve"> no matter if the channel model is from RAN1 or FR2-1</w:t>
      </w:r>
      <w:r w:rsidRPr="003B7774">
        <w:rPr>
          <w:b/>
          <w:bCs/>
        </w:rPr>
        <w:t>.</w:t>
      </w:r>
    </w:p>
    <w:p w14:paraId="3AD364FB" w14:textId="237E2AA2" w:rsidR="0037064F" w:rsidRDefault="0037064F" w:rsidP="0037064F">
      <w:pPr>
        <w:pStyle w:val="2"/>
        <w:spacing w:after="240"/>
        <w:rPr>
          <w:rFonts w:eastAsiaTheme="minorEastAsia"/>
          <w:lang w:eastAsia="zh-CN"/>
        </w:rPr>
      </w:pPr>
      <w:r>
        <w:rPr>
          <w:rFonts w:eastAsiaTheme="minorEastAsia" w:hint="eastAsia"/>
          <w:lang w:eastAsia="zh-CN"/>
        </w:rPr>
        <w:t>A</w:t>
      </w:r>
      <w:r>
        <w:rPr>
          <w:rFonts w:eastAsiaTheme="minorEastAsia"/>
          <w:lang w:eastAsia="zh-CN"/>
        </w:rPr>
        <w:t>pplicability of requirements for FR2</w:t>
      </w:r>
    </w:p>
    <w:p w14:paraId="6C097B09" w14:textId="4377EF90" w:rsidR="0037064F" w:rsidRDefault="0037064F" w:rsidP="0037064F">
      <w:pPr>
        <w:jc w:val="both"/>
      </w:pPr>
      <w:r>
        <w:t xml:space="preserve">In the last meeting, the question how to adapt the existing terminology </w:t>
      </w:r>
      <w:r w:rsidRPr="0037064F">
        <w:t>when corresponding requirements are not defined for FR2-2 (e.g.</w:t>
      </w:r>
      <w:r>
        <w:t xml:space="preserve">, </w:t>
      </w:r>
      <w:r w:rsidRPr="0037064F">
        <w:t>inter band CA scenarios in FR2)</w:t>
      </w:r>
      <w:r>
        <w:t xml:space="preserve">. We understand it may be feasible to add the applicability of requirements of FR2-2 in 38.133. That is, </w:t>
      </w:r>
      <w:r w:rsidR="002C366D">
        <w:t>specify that t</w:t>
      </w:r>
      <w:r w:rsidRPr="0037064F">
        <w:t xml:space="preserve">he requirements for </w:t>
      </w:r>
      <w:r w:rsidR="0064399A" w:rsidRPr="0037064F">
        <w:t>SFTD measurement</w:t>
      </w:r>
      <w:r w:rsidRPr="0037064F">
        <w:t xml:space="preserve"> in clause 9.2.5.4, 9.3.8, 10.1.21 and </w:t>
      </w:r>
      <w:r w:rsidR="0064399A" w:rsidRPr="0037064F">
        <w:t xml:space="preserve">CGI identification </w:t>
      </w:r>
      <w:r w:rsidR="004A45BF">
        <w:t xml:space="preserve">in clause </w:t>
      </w:r>
      <w:r w:rsidRPr="0037064F">
        <w:t>9.11 are only applicable for FR2-1</w:t>
      </w:r>
      <w:r w:rsidR="002C366D">
        <w:t xml:space="preserve"> a</w:t>
      </w:r>
      <w:r w:rsidRPr="0037064F">
        <w:t>nd the intra-band CA for FR2 is only applicable for FR2-1.</w:t>
      </w:r>
    </w:p>
    <w:p w14:paraId="5F6DF8D0" w14:textId="55BEB4CF" w:rsidR="002C366D" w:rsidRPr="002C366D" w:rsidRDefault="002C366D" w:rsidP="0037064F">
      <w:pPr>
        <w:jc w:val="both"/>
        <w:rPr>
          <w:b/>
          <w:bCs/>
        </w:rPr>
      </w:pPr>
      <w:r w:rsidRPr="002C366D">
        <w:rPr>
          <w:b/>
          <w:bCs/>
        </w:rPr>
        <w:lastRenderedPageBreak/>
        <w:t>Proposal 10:</w:t>
      </w:r>
      <w:r>
        <w:rPr>
          <w:b/>
          <w:bCs/>
        </w:rPr>
        <w:t xml:space="preserve"> Add the applicability of </w:t>
      </w:r>
      <w:r>
        <w:rPr>
          <w:rFonts w:hint="eastAsia"/>
          <w:b/>
          <w:bCs/>
        </w:rPr>
        <w:t>requirements</w:t>
      </w:r>
      <w:r>
        <w:rPr>
          <w:b/>
          <w:bCs/>
        </w:rPr>
        <w:t xml:space="preserve"> </w:t>
      </w:r>
      <w:r>
        <w:rPr>
          <w:rFonts w:hint="eastAsia"/>
          <w:b/>
          <w:bCs/>
        </w:rPr>
        <w:t>of</w:t>
      </w:r>
      <w:r>
        <w:rPr>
          <w:b/>
          <w:bCs/>
        </w:rPr>
        <w:t xml:space="preserve"> FR2 </w:t>
      </w:r>
      <w:r>
        <w:rPr>
          <w:rFonts w:hint="eastAsia"/>
          <w:b/>
          <w:bCs/>
        </w:rPr>
        <w:t>in</w:t>
      </w:r>
      <w:r>
        <w:rPr>
          <w:b/>
          <w:bCs/>
        </w:rPr>
        <w:t xml:space="preserve"> 38.133 </w:t>
      </w:r>
      <w:r>
        <w:rPr>
          <w:rFonts w:hint="eastAsia"/>
          <w:b/>
          <w:bCs/>
        </w:rPr>
        <w:t>for</w:t>
      </w:r>
      <w:r>
        <w:rPr>
          <w:b/>
          <w:bCs/>
        </w:rPr>
        <w:t xml:space="preserve"> </w:t>
      </w:r>
      <w:r>
        <w:rPr>
          <w:rFonts w:hint="eastAsia"/>
          <w:b/>
          <w:bCs/>
        </w:rPr>
        <w:t>corresponding</w:t>
      </w:r>
      <w:r>
        <w:rPr>
          <w:b/>
          <w:bCs/>
        </w:rPr>
        <w:t xml:space="preserve"> </w:t>
      </w:r>
      <w:r>
        <w:rPr>
          <w:rFonts w:hint="eastAsia"/>
          <w:b/>
          <w:bCs/>
        </w:rPr>
        <w:t>requirements</w:t>
      </w:r>
      <w:r>
        <w:rPr>
          <w:b/>
          <w:bCs/>
        </w:rPr>
        <w:t xml:space="preserve"> </w:t>
      </w:r>
      <w:r>
        <w:rPr>
          <w:rFonts w:hint="eastAsia"/>
          <w:b/>
          <w:bCs/>
        </w:rPr>
        <w:t>which</w:t>
      </w:r>
      <w:r>
        <w:rPr>
          <w:b/>
          <w:bCs/>
        </w:rPr>
        <w:t xml:space="preserve"> </w:t>
      </w:r>
      <w:r>
        <w:rPr>
          <w:rFonts w:hint="eastAsia"/>
          <w:b/>
          <w:bCs/>
        </w:rPr>
        <w:t>are</w:t>
      </w:r>
      <w:r>
        <w:rPr>
          <w:b/>
          <w:bCs/>
        </w:rPr>
        <w:t xml:space="preserve"> </w:t>
      </w:r>
      <w:r>
        <w:rPr>
          <w:rFonts w:hint="eastAsia"/>
          <w:b/>
          <w:bCs/>
        </w:rPr>
        <w:t>not</w:t>
      </w:r>
      <w:r>
        <w:rPr>
          <w:b/>
          <w:bCs/>
        </w:rPr>
        <w:t xml:space="preserve"> </w:t>
      </w:r>
      <w:r>
        <w:rPr>
          <w:rFonts w:hint="eastAsia"/>
          <w:b/>
          <w:bCs/>
        </w:rPr>
        <w:t>defined</w:t>
      </w:r>
      <w:r>
        <w:rPr>
          <w:b/>
          <w:bCs/>
        </w:rPr>
        <w:t xml:space="preserve"> </w:t>
      </w:r>
      <w:r>
        <w:rPr>
          <w:rFonts w:hint="eastAsia"/>
          <w:b/>
          <w:bCs/>
        </w:rPr>
        <w:t>for</w:t>
      </w:r>
      <w:r>
        <w:rPr>
          <w:b/>
          <w:bCs/>
        </w:rPr>
        <w:t xml:space="preserve"> FR2</w:t>
      </w:r>
      <w:r>
        <w:rPr>
          <w:rFonts w:hint="eastAsia"/>
          <w:b/>
          <w:bCs/>
        </w:rPr>
        <w:t>-</w:t>
      </w:r>
      <w:r>
        <w:rPr>
          <w:b/>
          <w:bCs/>
        </w:rPr>
        <w:t>2.</w:t>
      </w:r>
    </w:p>
    <w:p w14:paraId="5E7D79A9" w14:textId="7B16E924" w:rsidR="00CE55F2" w:rsidRDefault="00F62E9E" w:rsidP="00CE55F2">
      <w:pPr>
        <w:pStyle w:val="1"/>
        <w:rPr>
          <w:lang w:val="en-US"/>
        </w:rPr>
      </w:pPr>
      <w:r>
        <w:rPr>
          <w:lang w:val="en-US"/>
        </w:rPr>
        <w:t>Conclusion</w:t>
      </w:r>
    </w:p>
    <w:p w14:paraId="38FB01E4" w14:textId="3E735386" w:rsidR="00185EFA" w:rsidRPr="00185EFA" w:rsidRDefault="00185EFA" w:rsidP="00185EFA">
      <w:pPr>
        <w:jc w:val="both"/>
        <w:rPr>
          <w:b/>
          <w:bCs/>
        </w:rPr>
      </w:pPr>
      <w:r w:rsidRPr="00F80C2A">
        <w:rPr>
          <w:rFonts w:hint="eastAsia"/>
          <w:b/>
          <w:bCs/>
        </w:rPr>
        <w:t>O</w:t>
      </w:r>
      <w:r w:rsidRPr="00F80C2A">
        <w:rPr>
          <w:b/>
          <w:bCs/>
        </w:rPr>
        <w:t>bservation 1:</w:t>
      </w:r>
      <w:r>
        <w:rPr>
          <w:b/>
          <w:bCs/>
        </w:rPr>
        <w:t xml:space="preserve"> I</w:t>
      </w:r>
      <w:r w:rsidRPr="00F80C2A">
        <w:rPr>
          <w:b/>
          <w:bCs/>
        </w:rPr>
        <w:t>t is possible to distinguish the SSB index if the timing difference between reference cell and target cell can be guaranteed less than 3 symbols.</w:t>
      </w:r>
    </w:p>
    <w:p w14:paraId="657C104E" w14:textId="7058C25A" w:rsidR="00F94C98" w:rsidRPr="00F94C98" w:rsidRDefault="00F94C98" w:rsidP="00F94C98">
      <w:pPr>
        <w:jc w:val="both"/>
        <w:rPr>
          <w:b/>
          <w:bCs/>
        </w:rPr>
      </w:pPr>
      <w:r w:rsidRPr="00F94C98">
        <w:rPr>
          <w:rFonts w:hint="eastAsia"/>
          <w:b/>
          <w:bCs/>
        </w:rPr>
        <w:t>O</w:t>
      </w:r>
      <w:r w:rsidRPr="00F94C98">
        <w:rPr>
          <w:b/>
          <w:bCs/>
        </w:rPr>
        <w:t xml:space="preserve">bservation </w:t>
      </w:r>
      <w:r w:rsidR="00185EFA">
        <w:rPr>
          <w:b/>
          <w:bCs/>
        </w:rPr>
        <w:t>2</w:t>
      </w:r>
      <w:r w:rsidRPr="00F94C98">
        <w:rPr>
          <w:b/>
          <w:bCs/>
        </w:rPr>
        <w:t>:</w:t>
      </w:r>
      <w:r>
        <w:rPr>
          <w:b/>
          <w:bCs/>
        </w:rPr>
        <w:t xml:space="preserve"> When the coverage is 1km for FR2-2, </w:t>
      </w:r>
      <w:r w:rsidRPr="00F94C98">
        <w:rPr>
          <w:b/>
          <w:bCs/>
        </w:rPr>
        <w:t>the timing difference between cells for FR2-2 can be guaranteed within 6.33us.</w:t>
      </w:r>
    </w:p>
    <w:p w14:paraId="28BE788F" w14:textId="1827A809" w:rsidR="003B7774" w:rsidRDefault="003B7774" w:rsidP="003B7774">
      <w:pPr>
        <w:jc w:val="both"/>
        <w:rPr>
          <w:b/>
          <w:bCs/>
          <w:lang w:val="en-US"/>
        </w:rPr>
      </w:pPr>
      <w:r w:rsidRPr="006C21EB">
        <w:rPr>
          <w:rFonts w:hint="eastAsia"/>
          <w:b/>
          <w:bCs/>
        </w:rPr>
        <w:t>P</w:t>
      </w:r>
      <w:r w:rsidRPr="006C21EB">
        <w:rPr>
          <w:b/>
          <w:bCs/>
        </w:rPr>
        <w:t>roposal 1: Rx beam scaling factor for FR2-2</w:t>
      </w:r>
      <w:r>
        <w:rPr>
          <w:b/>
          <w:bCs/>
        </w:rPr>
        <w:t xml:space="preserve"> need to</w:t>
      </w:r>
      <w:r w:rsidRPr="006C21EB">
        <w:rPr>
          <w:b/>
          <w:bCs/>
        </w:rPr>
        <w:t xml:space="preserve"> </w:t>
      </w:r>
      <w:r w:rsidRPr="006C21EB">
        <w:rPr>
          <w:b/>
          <w:bCs/>
          <w:lang w:val="en-US"/>
        </w:rPr>
        <w:t>continue waiting for the RF outcome</w:t>
      </w:r>
      <w:r>
        <w:rPr>
          <w:b/>
          <w:bCs/>
          <w:lang w:val="en-US"/>
        </w:rPr>
        <w:t>.</w:t>
      </w:r>
    </w:p>
    <w:p w14:paraId="1C3F292A" w14:textId="4B317D94" w:rsidR="003B7774" w:rsidRDefault="003B7774" w:rsidP="003B7774">
      <w:pPr>
        <w:jc w:val="both"/>
        <w:rPr>
          <w:b/>
          <w:bCs/>
        </w:rPr>
      </w:pPr>
      <w:r w:rsidRPr="00952719">
        <w:rPr>
          <w:rFonts w:hint="eastAsia"/>
          <w:b/>
          <w:bCs/>
        </w:rPr>
        <w:t>P</w:t>
      </w:r>
      <w:r w:rsidRPr="00952719">
        <w:rPr>
          <w:b/>
          <w:bCs/>
        </w:rPr>
        <w:t xml:space="preserve">roposal </w:t>
      </w:r>
      <w:r>
        <w:rPr>
          <w:b/>
          <w:bCs/>
        </w:rPr>
        <w:t>2</w:t>
      </w:r>
      <w:r w:rsidRPr="00952719">
        <w:rPr>
          <w:b/>
          <w:bCs/>
        </w:rPr>
        <w:t>:</w:t>
      </w:r>
      <w:r>
        <w:rPr>
          <w:b/>
          <w:bCs/>
        </w:rPr>
        <w:t xml:space="preserve"> Scheduling restrictions need to continue waiting for the conclusion about beam switching time from RF session.</w:t>
      </w:r>
    </w:p>
    <w:p w14:paraId="22EBD747" w14:textId="77777777" w:rsidR="00191399" w:rsidRDefault="00191399" w:rsidP="00191399">
      <w:pPr>
        <w:jc w:val="both"/>
        <w:rPr>
          <w:b/>
          <w:bCs/>
        </w:rPr>
      </w:pPr>
      <w:r w:rsidRPr="00D92A39">
        <w:rPr>
          <w:rFonts w:hint="eastAsia"/>
          <w:b/>
          <w:bCs/>
        </w:rPr>
        <w:t>P</w:t>
      </w:r>
      <w:r w:rsidRPr="00D92A39">
        <w:rPr>
          <w:b/>
          <w:bCs/>
        </w:rPr>
        <w:t xml:space="preserve">roposal 3: </w:t>
      </w:r>
      <w:r>
        <w:rPr>
          <w:b/>
          <w:bCs/>
        </w:rPr>
        <w:t>D</w:t>
      </w:r>
      <w:r w:rsidRPr="00A215D9">
        <w:rPr>
          <w:b/>
          <w:bCs/>
        </w:rPr>
        <w:t xml:space="preserve">eriveSSB-IndexFromCell should be always enabled for </w:t>
      </w:r>
      <w:r>
        <w:rPr>
          <w:b/>
          <w:bCs/>
        </w:rPr>
        <w:t xml:space="preserve">480kHz of </w:t>
      </w:r>
      <w:r w:rsidRPr="00A215D9">
        <w:rPr>
          <w:b/>
          <w:bCs/>
        </w:rPr>
        <w:t>FR2-2</w:t>
      </w:r>
      <w:r>
        <w:rPr>
          <w:b/>
          <w:bCs/>
        </w:rPr>
        <w:t xml:space="preserve">. And </w:t>
      </w:r>
      <w:r w:rsidRPr="00D92A39">
        <w:rPr>
          <w:b/>
          <w:bCs/>
        </w:rPr>
        <w:t>the deriveSSB-IndexFromCell tolerance requirement</w:t>
      </w:r>
      <w:r>
        <w:rPr>
          <w:b/>
          <w:bCs/>
        </w:rPr>
        <w:t xml:space="preserve"> </w:t>
      </w:r>
      <w:r w:rsidRPr="00D92A39">
        <w:rPr>
          <w:b/>
          <w:bCs/>
        </w:rPr>
        <w:t>should be revised to 3 SSB symbols.</w:t>
      </w:r>
    </w:p>
    <w:p w14:paraId="4CAE8646" w14:textId="14F4EA48" w:rsidR="00191399" w:rsidRDefault="00191399" w:rsidP="00191399">
      <w:pPr>
        <w:jc w:val="both"/>
        <w:rPr>
          <w:b/>
          <w:bCs/>
        </w:rPr>
      </w:pPr>
      <w:r w:rsidRPr="00D92A39">
        <w:rPr>
          <w:rFonts w:hint="eastAsia"/>
          <w:b/>
          <w:bCs/>
        </w:rPr>
        <w:t>P</w:t>
      </w:r>
      <w:r w:rsidRPr="00D92A39">
        <w:rPr>
          <w:b/>
          <w:bCs/>
        </w:rPr>
        <w:t>roposal</w:t>
      </w:r>
      <w:r>
        <w:rPr>
          <w:b/>
          <w:bCs/>
        </w:rPr>
        <w:t xml:space="preserve"> 4: D</w:t>
      </w:r>
      <w:r w:rsidRPr="00790E90">
        <w:rPr>
          <w:b/>
          <w:bCs/>
        </w:rPr>
        <w:t>eriveSSB-IndexFromCell may be either enabled or not enabled</w:t>
      </w:r>
      <w:r>
        <w:rPr>
          <w:b/>
          <w:bCs/>
        </w:rPr>
        <w:t xml:space="preserve"> which is up to </w:t>
      </w:r>
      <w:r w:rsidRPr="00790E90">
        <w:rPr>
          <w:b/>
          <w:bCs/>
        </w:rPr>
        <w:t xml:space="preserve">network </w:t>
      </w:r>
      <w:r>
        <w:rPr>
          <w:b/>
          <w:bCs/>
        </w:rPr>
        <w:t xml:space="preserve">configuration </w:t>
      </w:r>
      <w:r w:rsidRPr="00A215D9">
        <w:rPr>
          <w:b/>
          <w:bCs/>
        </w:rPr>
        <w:t xml:space="preserve">for </w:t>
      </w:r>
      <w:r>
        <w:rPr>
          <w:b/>
          <w:bCs/>
        </w:rPr>
        <w:t xml:space="preserve">960kHz of </w:t>
      </w:r>
      <w:r w:rsidRPr="00A215D9">
        <w:rPr>
          <w:b/>
          <w:bCs/>
        </w:rPr>
        <w:t>FR2-2</w:t>
      </w:r>
      <w:r>
        <w:rPr>
          <w:b/>
          <w:bCs/>
        </w:rPr>
        <w:t xml:space="preserve">. And </w:t>
      </w:r>
      <w:r w:rsidRPr="00D92A39">
        <w:rPr>
          <w:b/>
          <w:bCs/>
        </w:rPr>
        <w:t>the deriveSSB-IndexFromCell tolerance requirement</w:t>
      </w:r>
      <w:r>
        <w:rPr>
          <w:b/>
          <w:bCs/>
        </w:rPr>
        <w:t xml:space="preserve"> </w:t>
      </w:r>
      <w:r w:rsidRPr="00D92A39">
        <w:rPr>
          <w:b/>
          <w:bCs/>
        </w:rPr>
        <w:t>should be revised to 3 SSB symbols.</w:t>
      </w:r>
    </w:p>
    <w:p w14:paraId="12CC9969" w14:textId="251BA776" w:rsidR="003F606B" w:rsidRPr="003F606B" w:rsidRDefault="003F606B" w:rsidP="00191399">
      <w:pPr>
        <w:jc w:val="both"/>
        <w:rPr>
          <w:b/>
          <w:bCs/>
        </w:rPr>
      </w:pPr>
      <w:r>
        <w:rPr>
          <w:rFonts w:hint="eastAsia"/>
          <w:b/>
          <w:bCs/>
        </w:rPr>
        <w:t>P</w:t>
      </w:r>
      <w:r>
        <w:rPr>
          <w:b/>
          <w:bCs/>
        </w:rPr>
        <w:t>roposal 5: I</w:t>
      </w:r>
      <w:r w:rsidRPr="00EE5FF7">
        <w:rPr>
          <w:b/>
          <w:bCs/>
        </w:rPr>
        <w:t>f deriveSSB-IndexFromCell is not enabled, the requirement of SSB index detection for intra-frequency measurement for FR2-2 need to be specified.</w:t>
      </w:r>
    </w:p>
    <w:p w14:paraId="0DBA6525" w14:textId="1E0416E4" w:rsidR="003B7774" w:rsidRDefault="003B7774" w:rsidP="003B7774">
      <w:pPr>
        <w:jc w:val="both"/>
        <w:rPr>
          <w:b/>
          <w:bCs/>
        </w:rPr>
      </w:pPr>
      <w:r w:rsidRPr="00A215D9">
        <w:rPr>
          <w:rFonts w:hint="eastAsia"/>
          <w:b/>
          <w:bCs/>
        </w:rPr>
        <w:t>P</w:t>
      </w:r>
      <w:r w:rsidRPr="00A215D9">
        <w:rPr>
          <w:b/>
          <w:bCs/>
        </w:rPr>
        <w:t xml:space="preserve">roposal </w:t>
      </w:r>
      <w:r w:rsidR="003F606B">
        <w:rPr>
          <w:b/>
          <w:bCs/>
        </w:rPr>
        <w:t>6</w:t>
      </w:r>
      <w:r w:rsidRPr="00A215D9">
        <w:rPr>
          <w:b/>
          <w:bCs/>
        </w:rPr>
        <w:t xml:space="preserve">: </w:t>
      </w:r>
      <w:r>
        <w:rPr>
          <w:b/>
          <w:bCs/>
        </w:rPr>
        <w:t>The channel model from RAN1 should be used for FR2-2.</w:t>
      </w:r>
    </w:p>
    <w:p w14:paraId="34E6DC4D" w14:textId="748B5432" w:rsidR="003B7774" w:rsidRDefault="003B7774" w:rsidP="003B7774">
      <w:pPr>
        <w:spacing w:before="240" w:after="0"/>
        <w:jc w:val="both"/>
        <w:rPr>
          <w:b/>
          <w:bCs/>
        </w:rPr>
      </w:pPr>
      <w:r w:rsidRPr="006745F1">
        <w:rPr>
          <w:b/>
          <w:bCs/>
        </w:rPr>
        <w:t xml:space="preserve">Proposal </w:t>
      </w:r>
      <w:r w:rsidR="003F606B">
        <w:rPr>
          <w:b/>
          <w:bCs/>
        </w:rPr>
        <w:t>7</w:t>
      </w:r>
      <w:r w:rsidRPr="006745F1">
        <w:rPr>
          <w:b/>
          <w:bCs/>
        </w:rPr>
        <w:t xml:space="preserve">a: Cell detection </w:t>
      </w:r>
      <w:r w:rsidRPr="00CE55F2">
        <w:rPr>
          <w:b/>
          <w:bCs/>
        </w:rPr>
        <w:t xml:space="preserve">period </w:t>
      </w:r>
      <w:r w:rsidRPr="006745F1">
        <w:rPr>
          <w:b/>
          <w:bCs/>
        </w:rPr>
        <w:t xml:space="preserve">requirements for both intra-frequency measurement and inter-frequency measurement for FR2-1 can be reused for FR2-2 </w:t>
      </w:r>
      <w:r>
        <w:rPr>
          <w:b/>
          <w:bCs/>
        </w:rPr>
        <w:t>if using the channel model from RAN1.</w:t>
      </w:r>
    </w:p>
    <w:p w14:paraId="179E501D" w14:textId="067E83C4" w:rsidR="003B7774" w:rsidRPr="006745F1" w:rsidRDefault="003B7774" w:rsidP="003B7774">
      <w:pPr>
        <w:spacing w:before="240" w:after="0"/>
        <w:jc w:val="both"/>
        <w:rPr>
          <w:b/>
          <w:bCs/>
        </w:rPr>
      </w:pPr>
      <w:r w:rsidRPr="006745F1">
        <w:rPr>
          <w:b/>
          <w:bCs/>
        </w:rPr>
        <w:t xml:space="preserve">Proposal </w:t>
      </w:r>
      <w:r w:rsidR="003F606B">
        <w:rPr>
          <w:b/>
          <w:bCs/>
        </w:rPr>
        <w:t>7</w:t>
      </w:r>
      <w:r w:rsidRPr="006745F1">
        <w:rPr>
          <w:b/>
          <w:bCs/>
        </w:rPr>
        <w:t>b: Cell detection</w:t>
      </w:r>
      <w:r>
        <w:rPr>
          <w:b/>
          <w:bCs/>
        </w:rPr>
        <w:t xml:space="preserve"> </w:t>
      </w:r>
      <w:r w:rsidRPr="00CE55F2">
        <w:rPr>
          <w:b/>
          <w:bCs/>
        </w:rPr>
        <w:t>period</w:t>
      </w:r>
      <w:r>
        <w:rPr>
          <w:b/>
          <w:bCs/>
        </w:rPr>
        <w:t xml:space="preserve"> </w:t>
      </w:r>
      <w:r w:rsidRPr="006745F1">
        <w:rPr>
          <w:b/>
          <w:bCs/>
        </w:rPr>
        <w:t>requirements for both intra-frequency measurement and inter-frequency measurement for FR2-1 is extended by 3 samples for FR2-2</w:t>
      </w:r>
      <w:r>
        <w:rPr>
          <w:b/>
          <w:bCs/>
        </w:rPr>
        <w:t xml:space="preserve"> if using the channel model of FR2-1.</w:t>
      </w:r>
    </w:p>
    <w:p w14:paraId="10408B7A" w14:textId="72DA0464" w:rsidR="003B7774" w:rsidRDefault="003B7774" w:rsidP="003B7774">
      <w:pPr>
        <w:spacing w:before="240" w:after="0"/>
        <w:jc w:val="both"/>
        <w:rPr>
          <w:b/>
          <w:bCs/>
        </w:rPr>
      </w:pPr>
      <w:r w:rsidRPr="006745F1">
        <w:rPr>
          <w:b/>
          <w:bCs/>
        </w:rPr>
        <w:t xml:space="preserve">Proposal </w:t>
      </w:r>
      <w:r w:rsidR="003F606B">
        <w:rPr>
          <w:b/>
          <w:bCs/>
        </w:rPr>
        <w:t>8</w:t>
      </w:r>
      <w:r w:rsidRPr="006745F1">
        <w:rPr>
          <w:b/>
          <w:bCs/>
        </w:rPr>
        <w:t xml:space="preserve">a: </w:t>
      </w:r>
      <w:r w:rsidRPr="00A25F72">
        <w:rPr>
          <w:b/>
          <w:bCs/>
        </w:rPr>
        <w:t xml:space="preserve">SSB index acquisition delay </w:t>
      </w:r>
      <w:r w:rsidR="00790A8F">
        <w:rPr>
          <w:b/>
          <w:bCs/>
        </w:rPr>
        <w:t xml:space="preserve">for inter-frequency measurement </w:t>
      </w:r>
      <w:r w:rsidRPr="00A25F72">
        <w:rPr>
          <w:b/>
          <w:bCs/>
        </w:rPr>
        <w:t>for FR2-</w:t>
      </w:r>
      <w:r>
        <w:rPr>
          <w:b/>
          <w:bCs/>
        </w:rPr>
        <w:t>2 should be extended by 1 sample compared with FR2-1 if using the channel model from RAN1.</w:t>
      </w:r>
    </w:p>
    <w:p w14:paraId="325A266B" w14:textId="39E3426F" w:rsidR="003B7774" w:rsidRDefault="003B7774" w:rsidP="003B7774">
      <w:pPr>
        <w:spacing w:before="240" w:after="0"/>
        <w:jc w:val="both"/>
        <w:rPr>
          <w:b/>
          <w:bCs/>
        </w:rPr>
      </w:pPr>
      <w:r w:rsidRPr="006745F1">
        <w:rPr>
          <w:b/>
          <w:bCs/>
        </w:rPr>
        <w:t xml:space="preserve">Proposal </w:t>
      </w:r>
      <w:r w:rsidR="003F606B">
        <w:rPr>
          <w:b/>
          <w:bCs/>
        </w:rPr>
        <w:t>8</w:t>
      </w:r>
      <w:r w:rsidRPr="006745F1">
        <w:rPr>
          <w:b/>
          <w:bCs/>
        </w:rPr>
        <w:t xml:space="preserve">b: </w:t>
      </w:r>
      <w:r w:rsidRPr="00A25F72">
        <w:rPr>
          <w:b/>
          <w:bCs/>
        </w:rPr>
        <w:t xml:space="preserve">SSB index acquisition delay </w:t>
      </w:r>
      <w:r w:rsidR="00790A8F">
        <w:rPr>
          <w:b/>
          <w:bCs/>
        </w:rPr>
        <w:t>for inter-frequency measurement</w:t>
      </w:r>
      <w:r w:rsidR="00790A8F" w:rsidRPr="00A25F72">
        <w:rPr>
          <w:b/>
          <w:bCs/>
        </w:rPr>
        <w:t xml:space="preserve"> </w:t>
      </w:r>
      <w:r w:rsidRPr="00A25F72">
        <w:rPr>
          <w:b/>
          <w:bCs/>
        </w:rPr>
        <w:t>for FR2-</w:t>
      </w:r>
      <w:r>
        <w:rPr>
          <w:b/>
          <w:bCs/>
        </w:rPr>
        <w:t>2 should be extended by 3 samples compared with FR2-1 if using the channel model of FR2-1.</w:t>
      </w:r>
    </w:p>
    <w:p w14:paraId="0F719892" w14:textId="77777777" w:rsidR="003B7774" w:rsidRPr="003B7774" w:rsidRDefault="003B7774" w:rsidP="003B7774">
      <w:pPr>
        <w:spacing w:before="240" w:after="0"/>
        <w:jc w:val="both"/>
        <w:rPr>
          <w:b/>
          <w:bCs/>
        </w:rPr>
      </w:pPr>
    </w:p>
    <w:p w14:paraId="44661BA4" w14:textId="1BACC220" w:rsidR="003B7774" w:rsidRDefault="003B7774" w:rsidP="003B7774">
      <w:pPr>
        <w:jc w:val="both"/>
        <w:rPr>
          <w:b/>
          <w:bCs/>
        </w:rPr>
      </w:pPr>
      <w:r w:rsidRPr="003B7774">
        <w:rPr>
          <w:b/>
          <w:bCs/>
        </w:rPr>
        <w:t xml:space="preserve">Proposal </w:t>
      </w:r>
      <w:r w:rsidR="003F606B">
        <w:rPr>
          <w:b/>
          <w:bCs/>
        </w:rPr>
        <w:t>9</w:t>
      </w:r>
      <w:r w:rsidRPr="003B7774">
        <w:rPr>
          <w:b/>
          <w:bCs/>
        </w:rPr>
        <w:t>: SSB measurement period requirements for FR2-1 can be reused for FR2-2 for both intra-frequency inter-frequency measurements no matter if the channel model is from RAN1 or FR2-1.</w:t>
      </w:r>
    </w:p>
    <w:p w14:paraId="4D9FFDF8" w14:textId="7CFB5150" w:rsidR="002C366D" w:rsidRPr="002C366D" w:rsidRDefault="002C366D" w:rsidP="003B7774">
      <w:pPr>
        <w:jc w:val="both"/>
        <w:rPr>
          <w:b/>
          <w:bCs/>
        </w:rPr>
      </w:pPr>
      <w:r w:rsidRPr="002C366D">
        <w:rPr>
          <w:b/>
          <w:bCs/>
        </w:rPr>
        <w:t>Proposal 10:</w:t>
      </w:r>
      <w:r>
        <w:rPr>
          <w:b/>
          <w:bCs/>
        </w:rPr>
        <w:t xml:space="preserve"> Add the applicability of </w:t>
      </w:r>
      <w:r>
        <w:rPr>
          <w:rFonts w:hint="eastAsia"/>
          <w:b/>
          <w:bCs/>
        </w:rPr>
        <w:t>requirements</w:t>
      </w:r>
      <w:r>
        <w:rPr>
          <w:b/>
          <w:bCs/>
        </w:rPr>
        <w:t xml:space="preserve"> </w:t>
      </w:r>
      <w:r>
        <w:rPr>
          <w:rFonts w:hint="eastAsia"/>
          <w:b/>
          <w:bCs/>
        </w:rPr>
        <w:t>of</w:t>
      </w:r>
      <w:r>
        <w:rPr>
          <w:b/>
          <w:bCs/>
        </w:rPr>
        <w:t xml:space="preserve"> FR2 </w:t>
      </w:r>
      <w:r>
        <w:rPr>
          <w:rFonts w:hint="eastAsia"/>
          <w:b/>
          <w:bCs/>
        </w:rPr>
        <w:t>in</w:t>
      </w:r>
      <w:r>
        <w:rPr>
          <w:b/>
          <w:bCs/>
        </w:rPr>
        <w:t xml:space="preserve"> 38.133 </w:t>
      </w:r>
      <w:r>
        <w:rPr>
          <w:rFonts w:hint="eastAsia"/>
          <w:b/>
          <w:bCs/>
        </w:rPr>
        <w:t>for</w:t>
      </w:r>
      <w:r>
        <w:rPr>
          <w:b/>
          <w:bCs/>
        </w:rPr>
        <w:t xml:space="preserve"> </w:t>
      </w:r>
      <w:r>
        <w:rPr>
          <w:rFonts w:hint="eastAsia"/>
          <w:b/>
          <w:bCs/>
        </w:rPr>
        <w:t>corresponding</w:t>
      </w:r>
      <w:r>
        <w:rPr>
          <w:b/>
          <w:bCs/>
        </w:rPr>
        <w:t xml:space="preserve"> </w:t>
      </w:r>
      <w:r>
        <w:rPr>
          <w:rFonts w:hint="eastAsia"/>
          <w:b/>
          <w:bCs/>
        </w:rPr>
        <w:t>requirements</w:t>
      </w:r>
      <w:r>
        <w:rPr>
          <w:b/>
          <w:bCs/>
        </w:rPr>
        <w:t xml:space="preserve"> </w:t>
      </w:r>
      <w:r>
        <w:rPr>
          <w:rFonts w:hint="eastAsia"/>
          <w:b/>
          <w:bCs/>
        </w:rPr>
        <w:t>which</w:t>
      </w:r>
      <w:r>
        <w:rPr>
          <w:b/>
          <w:bCs/>
        </w:rPr>
        <w:t xml:space="preserve"> </w:t>
      </w:r>
      <w:r>
        <w:rPr>
          <w:rFonts w:hint="eastAsia"/>
          <w:b/>
          <w:bCs/>
        </w:rPr>
        <w:t>are</w:t>
      </w:r>
      <w:r>
        <w:rPr>
          <w:b/>
          <w:bCs/>
        </w:rPr>
        <w:t xml:space="preserve"> </w:t>
      </w:r>
      <w:r>
        <w:rPr>
          <w:rFonts w:hint="eastAsia"/>
          <w:b/>
          <w:bCs/>
        </w:rPr>
        <w:t>not</w:t>
      </w:r>
      <w:r>
        <w:rPr>
          <w:b/>
          <w:bCs/>
        </w:rPr>
        <w:t xml:space="preserve"> </w:t>
      </w:r>
      <w:r>
        <w:rPr>
          <w:rFonts w:hint="eastAsia"/>
          <w:b/>
          <w:bCs/>
        </w:rPr>
        <w:t>defined</w:t>
      </w:r>
      <w:r>
        <w:rPr>
          <w:b/>
          <w:bCs/>
        </w:rPr>
        <w:t xml:space="preserve"> </w:t>
      </w:r>
      <w:r>
        <w:rPr>
          <w:rFonts w:hint="eastAsia"/>
          <w:b/>
          <w:bCs/>
        </w:rPr>
        <w:t>for</w:t>
      </w:r>
      <w:r>
        <w:rPr>
          <w:b/>
          <w:bCs/>
        </w:rPr>
        <w:t xml:space="preserve"> FR2</w:t>
      </w:r>
      <w:r>
        <w:rPr>
          <w:rFonts w:hint="eastAsia"/>
          <w:b/>
          <w:bCs/>
        </w:rPr>
        <w:t>-</w:t>
      </w:r>
      <w:r>
        <w:rPr>
          <w:b/>
          <w:bCs/>
        </w:rPr>
        <w:t>2.</w:t>
      </w:r>
    </w:p>
    <w:p w14:paraId="16BAE01A" w14:textId="0C9989C9" w:rsidR="005E423B" w:rsidRDefault="005E423B" w:rsidP="005E423B">
      <w:pPr>
        <w:pStyle w:val="1"/>
      </w:pPr>
      <w:r>
        <w:t>Appendix</w:t>
      </w:r>
    </w:p>
    <w:p w14:paraId="00733E65" w14:textId="77777777" w:rsidR="00A5163E" w:rsidRDefault="00A5163E" w:rsidP="00A5163E">
      <w:pPr>
        <w:rPr>
          <w:rFonts w:eastAsiaTheme="minorEastAsia"/>
        </w:rPr>
      </w:pPr>
      <w:r>
        <w:t>The simulation assumptions for the new band are provided in Appendix.</w:t>
      </w:r>
    </w:p>
    <w:p w14:paraId="602D48AF" w14:textId="4B632452" w:rsidR="00A5163E" w:rsidRPr="00A5163E" w:rsidRDefault="00A5163E" w:rsidP="00A5163E">
      <w:pPr>
        <w:pStyle w:val="2"/>
        <w:spacing w:after="240"/>
      </w:pPr>
      <w:r w:rsidRPr="00A5163E">
        <w:t>Simulation Assumptions for cell detection</w:t>
      </w:r>
    </w:p>
    <w:p w14:paraId="444A50EB" w14:textId="77777777" w:rsidR="00A5163E" w:rsidRPr="00A5163E" w:rsidRDefault="00A5163E" w:rsidP="00A5163E">
      <w:r w:rsidRPr="00A5163E">
        <w:t>Simulation assumptions for cell detection for the new band are based on R4-1708698 with changes highlighted.</w:t>
      </w:r>
    </w:p>
    <w:p w14:paraId="720F2986" w14:textId="77777777" w:rsidR="00A5163E" w:rsidRPr="00A5163E" w:rsidRDefault="00A5163E" w:rsidP="00A5163E">
      <w:pPr>
        <w:pStyle w:val="af1"/>
        <w:ind w:left="420"/>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1</w:t>
      </w:r>
      <w:r w:rsidRPr="00A5163E">
        <w:rPr>
          <w:sz w:val="20"/>
          <w:szCs w:val="20"/>
        </w:rPr>
        <w:fldChar w:fldCharType="end"/>
      </w:r>
      <w:r w:rsidRPr="00A5163E">
        <w:rPr>
          <w:sz w:val="20"/>
          <w:szCs w:val="20"/>
        </w:rPr>
        <w:t xml:space="preserve">: Cell-specific Parameters for </w:t>
      </w:r>
      <w:r w:rsidRPr="00A5163E">
        <w:rPr>
          <w:rFonts w:eastAsia="宋体"/>
          <w:sz w:val="20"/>
          <w:szCs w:val="20"/>
          <w:lang w:eastAsia="zh-CN"/>
        </w:rPr>
        <w:t>PSS/SSS</w:t>
      </w:r>
      <w:r w:rsidRPr="00A5163E">
        <w:rPr>
          <w:sz w:val="20"/>
          <w:szCs w:val="20"/>
        </w:rP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1000"/>
        <w:gridCol w:w="1985"/>
        <w:gridCol w:w="2284"/>
      </w:tblGrid>
      <w:tr w:rsidR="00A5163E" w:rsidRPr="00A5163E" w14:paraId="4218AED1" w14:textId="77777777" w:rsidTr="00A5163E">
        <w:trPr>
          <w:cantSplit/>
          <w:trHeight w:val="28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4AB8F7EF"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Parameter</w:t>
            </w:r>
          </w:p>
        </w:tc>
        <w:tc>
          <w:tcPr>
            <w:tcW w:w="1000" w:type="dxa"/>
            <w:tcBorders>
              <w:top w:val="single" w:sz="4" w:space="0" w:color="auto"/>
              <w:left w:val="single" w:sz="4" w:space="0" w:color="auto"/>
              <w:bottom w:val="double" w:sz="4" w:space="0" w:color="auto"/>
              <w:right w:val="single" w:sz="4" w:space="0" w:color="auto"/>
            </w:tcBorders>
            <w:vAlign w:val="center"/>
            <w:hideMark/>
          </w:tcPr>
          <w:p w14:paraId="350C6836"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Unit</w:t>
            </w:r>
          </w:p>
        </w:tc>
        <w:tc>
          <w:tcPr>
            <w:tcW w:w="1985" w:type="dxa"/>
            <w:tcBorders>
              <w:top w:val="single" w:sz="4" w:space="0" w:color="auto"/>
              <w:left w:val="single" w:sz="4" w:space="0" w:color="auto"/>
              <w:bottom w:val="double" w:sz="4" w:space="0" w:color="auto"/>
              <w:right w:val="single" w:sz="4" w:space="0" w:color="auto"/>
            </w:tcBorders>
            <w:vAlign w:val="center"/>
            <w:hideMark/>
          </w:tcPr>
          <w:p w14:paraId="3806B809"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Cell 1</w:t>
            </w:r>
          </w:p>
        </w:tc>
        <w:tc>
          <w:tcPr>
            <w:tcW w:w="2284" w:type="dxa"/>
            <w:tcBorders>
              <w:top w:val="single" w:sz="4" w:space="0" w:color="auto"/>
              <w:left w:val="single" w:sz="4" w:space="0" w:color="auto"/>
              <w:bottom w:val="double" w:sz="4" w:space="0" w:color="auto"/>
              <w:right w:val="single" w:sz="4" w:space="0" w:color="auto"/>
            </w:tcBorders>
            <w:vAlign w:val="center"/>
            <w:hideMark/>
          </w:tcPr>
          <w:p w14:paraId="74CEF1A1"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Cell 2</w:t>
            </w:r>
          </w:p>
        </w:tc>
      </w:tr>
      <w:tr w:rsidR="00A5163E" w:rsidRPr="00A5163E" w14:paraId="78533825" w14:textId="77777777" w:rsidTr="00A5163E">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14:paraId="47F74F2F" w14:textId="77777777" w:rsidR="00A5163E" w:rsidRPr="00A5163E" w:rsidRDefault="00A5163E">
            <w:pPr>
              <w:snapToGrid w:val="0"/>
              <w:spacing w:after="0"/>
              <w:rPr>
                <w:lang w:val="it-IT"/>
              </w:rPr>
            </w:pPr>
            <w:r w:rsidRPr="00A5163E">
              <w:rPr>
                <w:lang w:val="it-IT"/>
              </w:rPr>
              <w:t>RF Channel number</w:t>
            </w:r>
          </w:p>
        </w:tc>
        <w:tc>
          <w:tcPr>
            <w:tcW w:w="1000" w:type="dxa"/>
            <w:tcBorders>
              <w:top w:val="double" w:sz="4" w:space="0" w:color="auto"/>
              <w:left w:val="single" w:sz="4" w:space="0" w:color="auto"/>
              <w:bottom w:val="single" w:sz="4" w:space="0" w:color="auto"/>
              <w:right w:val="single" w:sz="4" w:space="0" w:color="auto"/>
            </w:tcBorders>
            <w:vAlign w:val="center"/>
            <w:hideMark/>
          </w:tcPr>
          <w:p w14:paraId="75A58DF2" w14:textId="77777777" w:rsidR="00A5163E" w:rsidRPr="00A5163E" w:rsidRDefault="00A5163E">
            <w:pPr>
              <w:snapToGrid w:val="0"/>
              <w:spacing w:after="0"/>
            </w:pPr>
            <w:r w:rsidRPr="00A5163E">
              <w:t>-</w:t>
            </w:r>
          </w:p>
        </w:tc>
        <w:tc>
          <w:tcPr>
            <w:tcW w:w="1985" w:type="dxa"/>
            <w:tcBorders>
              <w:top w:val="double" w:sz="4" w:space="0" w:color="auto"/>
              <w:left w:val="single" w:sz="4" w:space="0" w:color="auto"/>
              <w:bottom w:val="single" w:sz="4" w:space="0" w:color="auto"/>
              <w:right w:val="single" w:sz="4" w:space="0" w:color="auto"/>
            </w:tcBorders>
            <w:vAlign w:val="center"/>
            <w:hideMark/>
          </w:tcPr>
          <w:p w14:paraId="6B436EE1" w14:textId="77777777" w:rsidR="00A5163E" w:rsidRPr="00A5163E" w:rsidRDefault="00A5163E">
            <w:pPr>
              <w:snapToGrid w:val="0"/>
              <w:spacing w:after="0"/>
            </w:pPr>
            <w:r w:rsidRPr="00A5163E">
              <w:t>Channel 1</w:t>
            </w:r>
          </w:p>
        </w:tc>
        <w:tc>
          <w:tcPr>
            <w:tcW w:w="2284" w:type="dxa"/>
            <w:tcBorders>
              <w:top w:val="double" w:sz="4" w:space="0" w:color="auto"/>
              <w:left w:val="single" w:sz="4" w:space="0" w:color="auto"/>
              <w:bottom w:val="single" w:sz="4" w:space="0" w:color="auto"/>
              <w:right w:val="single" w:sz="4" w:space="0" w:color="auto"/>
            </w:tcBorders>
            <w:vAlign w:val="center"/>
            <w:hideMark/>
          </w:tcPr>
          <w:p w14:paraId="15019238" w14:textId="77777777" w:rsidR="00A5163E" w:rsidRPr="00A5163E" w:rsidRDefault="00A5163E">
            <w:pPr>
              <w:snapToGrid w:val="0"/>
              <w:spacing w:after="0"/>
            </w:pPr>
            <w:r w:rsidRPr="00A5163E">
              <w:t>Channel 1</w:t>
            </w:r>
          </w:p>
        </w:tc>
      </w:tr>
      <w:tr w:rsidR="00A5163E" w:rsidRPr="00A5163E" w14:paraId="64EE5E89"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B9DE06C" w14:textId="77777777" w:rsidR="00A5163E" w:rsidRPr="00A5163E" w:rsidRDefault="00A5163E">
            <w:pPr>
              <w:snapToGrid w:val="0"/>
              <w:spacing w:after="0"/>
            </w:pPr>
            <w:r w:rsidRPr="00A5163E">
              <w:rPr>
                <w:lang w:eastAsia="ja-JP"/>
              </w:rPr>
              <w:lastRenderedPageBreak/>
              <w:t xml:space="preserve">Carrier frequency </w:t>
            </w:r>
          </w:p>
        </w:tc>
        <w:tc>
          <w:tcPr>
            <w:tcW w:w="1000" w:type="dxa"/>
            <w:tcBorders>
              <w:top w:val="single" w:sz="4" w:space="0" w:color="auto"/>
              <w:left w:val="single" w:sz="4" w:space="0" w:color="auto"/>
              <w:bottom w:val="single" w:sz="4" w:space="0" w:color="auto"/>
              <w:right w:val="single" w:sz="4" w:space="0" w:color="auto"/>
            </w:tcBorders>
            <w:vAlign w:val="center"/>
          </w:tcPr>
          <w:p w14:paraId="62B7682C" w14:textId="77777777" w:rsidR="00A5163E" w:rsidRPr="00A5163E" w:rsidRDefault="00A5163E">
            <w:pPr>
              <w:snapToGrid w:val="0"/>
              <w:spacing w:after="0"/>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1245121" w14:textId="77777777" w:rsidR="00A5163E" w:rsidRPr="00A5163E" w:rsidRDefault="00A5163E">
            <w:pPr>
              <w:snapToGrid w:val="0"/>
              <w:spacing w:after="0"/>
            </w:pPr>
            <w:r w:rsidRPr="00A5163E">
              <w:rPr>
                <w:highlight w:val="yellow"/>
              </w:rPr>
              <w:t>60GHz</w:t>
            </w:r>
          </w:p>
        </w:tc>
        <w:tc>
          <w:tcPr>
            <w:tcW w:w="2284" w:type="dxa"/>
            <w:tcBorders>
              <w:top w:val="single" w:sz="4" w:space="0" w:color="auto"/>
              <w:left w:val="single" w:sz="4" w:space="0" w:color="auto"/>
              <w:bottom w:val="single" w:sz="4" w:space="0" w:color="auto"/>
              <w:right w:val="single" w:sz="4" w:space="0" w:color="auto"/>
            </w:tcBorders>
            <w:vAlign w:val="center"/>
            <w:hideMark/>
          </w:tcPr>
          <w:p w14:paraId="59491D1A" w14:textId="77777777" w:rsidR="00A5163E" w:rsidRPr="00A5163E" w:rsidRDefault="00A5163E">
            <w:pPr>
              <w:snapToGrid w:val="0"/>
              <w:spacing w:after="0"/>
            </w:pPr>
            <w:r w:rsidRPr="00A5163E">
              <w:t>The same frequency as for Cell 1 is used</w:t>
            </w:r>
          </w:p>
        </w:tc>
      </w:tr>
      <w:tr w:rsidR="00A5163E" w:rsidRPr="00A5163E" w14:paraId="744C1BCC"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7ADA3C9" w14:textId="77777777" w:rsidR="00A5163E" w:rsidRPr="00A5163E" w:rsidRDefault="00A5163E">
            <w:pPr>
              <w:snapToGrid w:val="0"/>
              <w:spacing w:after="0"/>
            </w:pPr>
            <w:r w:rsidRPr="00A5163E">
              <w:t>Subcarrier spacing</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B710CB8" w14:textId="77777777" w:rsidR="00A5163E" w:rsidRPr="00A5163E" w:rsidRDefault="00A5163E">
            <w:pPr>
              <w:snapToGrid w:val="0"/>
              <w:spacing w:after="0"/>
            </w:pPr>
            <w:r w:rsidRPr="00A5163E">
              <w:t>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01B93F" w14:textId="77777777" w:rsidR="00A5163E" w:rsidRPr="00A5163E" w:rsidRDefault="00A5163E">
            <w:pPr>
              <w:snapToGrid w:val="0"/>
              <w:spacing w:after="0"/>
            </w:pPr>
            <w:r w:rsidRPr="00A5163E">
              <w:rPr>
                <w:highlight w:val="yellow"/>
              </w:rPr>
              <w:t>480kHz;960kHz</w:t>
            </w:r>
          </w:p>
        </w:tc>
        <w:tc>
          <w:tcPr>
            <w:tcW w:w="2284" w:type="dxa"/>
            <w:tcBorders>
              <w:top w:val="single" w:sz="4" w:space="0" w:color="auto"/>
              <w:left w:val="single" w:sz="4" w:space="0" w:color="auto"/>
              <w:bottom w:val="single" w:sz="4" w:space="0" w:color="auto"/>
              <w:right w:val="single" w:sz="4" w:space="0" w:color="auto"/>
            </w:tcBorders>
            <w:vAlign w:val="center"/>
            <w:hideMark/>
          </w:tcPr>
          <w:p w14:paraId="1C2C8DE4" w14:textId="77777777" w:rsidR="00A5163E" w:rsidRPr="00A5163E" w:rsidRDefault="00A5163E">
            <w:pPr>
              <w:snapToGrid w:val="0"/>
              <w:spacing w:after="0"/>
            </w:pPr>
            <w:r w:rsidRPr="00A5163E">
              <w:t>The same values as for Cell 1 are used</w:t>
            </w:r>
          </w:p>
        </w:tc>
      </w:tr>
      <w:tr w:rsidR="00A5163E" w:rsidRPr="00A5163E" w14:paraId="0C7F1F03"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6D35540" w14:textId="77777777" w:rsidR="00A5163E" w:rsidRPr="00A5163E" w:rsidRDefault="00A5163E">
            <w:pPr>
              <w:snapToGrid w:val="0"/>
              <w:spacing w:after="0"/>
            </w:pPr>
            <w:r w:rsidRPr="00A5163E">
              <w:t>RB Utilization</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A40B5"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112C08" w14:textId="77777777" w:rsidR="00A5163E" w:rsidRPr="00A5163E" w:rsidRDefault="00A5163E">
            <w:pPr>
              <w:snapToGrid w:val="0"/>
              <w:spacing w:after="0"/>
            </w:pPr>
            <w:r w:rsidRPr="00A5163E">
              <w:t>100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AD3054C" w14:textId="77777777" w:rsidR="00A5163E" w:rsidRPr="00A5163E" w:rsidRDefault="00A5163E">
            <w:pPr>
              <w:snapToGrid w:val="0"/>
              <w:spacing w:after="0"/>
            </w:pPr>
            <w:r w:rsidRPr="00A5163E">
              <w:t>100</w:t>
            </w:r>
          </w:p>
        </w:tc>
      </w:tr>
      <w:tr w:rsidR="00A5163E" w:rsidRPr="00A5163E" w14:paraId="430A8BC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3D566DF" w14:textId="77777777" w:rsidR="00A5163E" w:rsidRPr="00A5163E" w:rsidRDefault="00A5163E">
            <w:pPr>
              <w:snapToGrid w:val="0"/>
              <w:spacing w:after="0"/>
            </w:pPr>
            <w:r w:rsidRPr="00A5163E">
              <w:t>Power boosting for PSS and SSS</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CD83601" w14:textId="77777777" w:rsidR="00A5163E" w:rsidRPr="00A5163E" w:rsidRDefault="00A5163E">
            <w:pPr>
              <w:snapToGrid w:val="0"/>
              <w:spacing w:after="0"/>
            </w:pPr>
            <w:r w:rsidRPr="00A5163E">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9C98A7"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B994C21" w14:textId="77777777" w:rsidR="00A5163E" w:rsidRPr="00A5163E" w:rsidRDefault="00A5163E">
            <w:pPr>
              <w:snapToGrid w:val="0"/>
              <w:spacing w:after="0"/>
            </w:pPr>
            <w:r w:rsidRPr="00A5163E">
              <w:t>0</w:t>
            </w:r>
          </w:p>
        </w:tc>
      </w:tr>
      <w:tr w:rsidR="00A5163E" w:rsidRPr="00A5163E" w14:paraId="3EB40EB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6A1C3B1" w14:textId="77777777" w:rsidR="00A5163E" w:rsidRPr="00A5163E" w:rsidRDefault="00A5163E">
            <w:pPr>
              <w:snapToGrid w:val="0"/>
              <w:spacing w:after="0"/>
            </w:pPr>
            <w:r w:rsidRPr="00A5163E">
              <w:t>Power boosting for Data and Control</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DD01B8" w14:textId="77777777" w:rsidR="00A5163E" w:rsidRPr="00A5163E" w:rsidRDefault="00A5163E">
            <w:pPr>
              <w:snapToGrid w:val="0"/>
              <w:spacing w:after="0"/>
            </w:pPr>
            <w:r w:rsidRPr="00A5163E">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97ADF5"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40F98019" w14:textId="77777777" w:rsidR="00A5163E" w:rsidRPr="00A5163E" w:rsidRDefault="00A5163E">
            <w:pPr>
              <w:snapToGrid w:val="0"/>
              <w:spacing w:after="0"/>
            </w:pPr>
            <w:r w:rsidRPr="00A5163E">
              <w:t>0</w:t>
            </w:r>
          </w:p>
        </w:tc>
      </w:tr>
      <w:tr w:rsidR="00A5163E" w:rsidRPr="00A5163E" w14:paraId="1278CC37"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CA5F8FF" w14:textId="77777777" w:rsidR="00A5163E" w:rsidRPr="00A5163E" w:rsidRDefault="00A5163E">
            <w:pPr>
              <w:snapToGrid w:val="0"/>
              <w:spacing w:after="0"/>
            </w:pPr>
            <w:r w:rsidRPr="00A5163E">
              <w:t>Data Modulation</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4E190B"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237CA3" w14:textId="77777777" w:rsidR="00A5163E" w:rsidRPr="00A5163E" w:rsidRDefault="00A5163E">
            <w:pPr>
              <w:snapToGrid w:val="0"/>
              <w:spacing w:after="0"/>
            </w:pPr>
            <w:r w:rsidRPr="00A5163E">
              <w:t>QPSK</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571312F" w14:textId="77777777" w:rsidR="00A5163E" w:rsidRPr="00A5163E" w:rsidRDefault="00A5163E">
            <w:pPr>
              <w:snapToGrid w:val="0"/>
              <w:spacing w:after="0"/>
            </w:pPr>
            <w:r w:rsidRPr="00A5163E">
              <w:t>QPSK</w:t>
            </w:r>
          </w:p>
        </w:tc>
      </w:tr>
      <w:tr w:rsidR="00A5163E" w:rsidRPr="00A5163E" w14:paraId="4246CD7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F3F2270" w14:textId="77777777" w:rsidR="00A5163E" w:rsidRPr="00A5163E" w:rsidRDefault="00A5163E">
            <w:pPr>
              <w:snapToGrid w:val="0"/>
              <w:spacing w:after="0"/>
            </w:pPr>
            <w:r w:rsidRPr="00A5163E">
              <w:t>CP Length</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18EEF6"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94501F" w14:textId="77777777" w:rsidR="00A5163E" w:rsidRPr="00A5163E" w:rsidRDefault="00A5163E">
            <w:pPr>
              <w:snapToGrid w:val="0"/>
              <w:spacing w:after="0"/>
            </w:pPr>
            <w:r w:rsidRPr="00A5163E">
              <w:t>Normal</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3D29FBD" w14:textId="77777777" w:rsidR="00A5163E" w:rsidRPr="00A5163E" w:rsidRDefault="00A5163E">
            <w:pPr>
              <w:snapToGrid w:val="0"/>
              <w:spacing w:after="0"/>
            </w:pPr>
            <w:r w:rsidRPr="00A5163E">
              <w:t>Normal</w:t>
            </w:r>
          </w:p>
        </w:tc>
      </w:tr>
      <w:tr w:rsidR="00A5163E" w:rsidRPr="00A5163E" w14:paraId="6E0BA59F"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145CDE3" w14:textId="77777777" w:rsidR="00A5163E" w:rsidRPr="00A5163E" w:rsidRDefault="00A5163E">
            <w:pPr>
              <w:snapToGrid w:val="0"/>
              <w:spacing w:after="0"/>
            </w:pPr>
            <w:r w:rsidRPr="00A5163E">
              <w:rPr>
                <w:lang w:eastAsia="ja-JP"/>
              </w:rPr>
              <w:t>Number of transmitted SS block within a SS burst set period</w:t>
            </w:r>
            <w:r w:rsidRPr="00A5163E">
              <w:rPr>
                <w:vertAlign w:val="superscript"/>
              </w:rPr>
              <w:t xml:space="preserve"> </w:t>
            </w:r>
            <w:r w:rsidRPr="00A5163E">
              <w:t>(K)</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F84E03"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tcPr>
          <w:p w14:paraId="19D5AD0C" w14:textId="77777777" w:rsidR="00A5163E" w:rsidRPr="00A5163E" w:rsidRDefault="00A5163E">
            <w:pPr>
              <w:snapToGrid w:val="0"/>
              <w:spacing w:after="0"/>
            </w:pPr>
            <w:r w:rsidRPr="00A5163E">
              <w:t xml:space="preserve">1 </w:t>
            </w:r>
          </w:p>
          <w:p w14:paraId="355C64AD" w14:textId="77777777" w:rsidR="00A5163E" w:rsidRPr="00A5163E" w:rsidRDefault="00A5163E">
            <w:pPr>
              <w:snapToGrid w:val="0"/>
              <w:spacing w:after="0"/>
            </w:pPr>
          </w:p>
        </w:tc>
        <w:tc>
          <w:tcPr>
            <w:tcW w:w="2284" w:type="dxa"/>
            <w:tcBorders>
              <w:top w:val="single" w:sz="4" w:space="0" w:color="auto"/>
              <w:left w:val="single" w:sz="4" w:space="0" w:color="auto"/>
              <w:bottom w:val="single" w:sz="4" w:space="0" w:color="auto"/>
              <w:right w:val="single" w:sz="4" w:space="0" w:color="auto"/>
            </w:tcBorders>
            <w:vAlign w:val="center"/>
            <w:hideMark/>
          </w:tcPr>
          <w:p w14:paraId="348F06FB" w14:textId="77777777" w:rsidR="00A5163E" w:rsidRPr="00A5163E" w:rsidRDefault="00A5163E">
            <w:pPr>
              <w:snapToGrid w:val="0"/>
              <w:spacing w:after="0"/>
            </w:pPr>
            <w:r w:rsidRPr="00A5163E">
              <w:t>1</w:t>
            </w:r>
          </w:p>
        </w:tc>
      </w:tr>
      <w:tr w:rsidR="00A5163E" w:rsidRPr="00A5163E" w14:paraId="4532DB4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FDDA7D1" w14:textId="77777777" w:rsidR="00A5163E" w:rsidRPr="00A5163E" w:rsidRDefault="00A5163E">
            <w:pPr>
              <w:snapToGrid w:val="0"/>
              <w:spacing w:after="0"/>
              <w:rPr>
                <w:lang w:eastAsia="ja-JP"/>
              </w:rPr>
            </w:pPr>
            <w:r w:rsidRPr="00A5163E">
              <w:t>SS burst set periodicity</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7BDBDD" w14:textId="77777777" w:rsidR="00A5163E" w:rsidRPr="00A5163E" w:rsidRDefault="00A5163E">
            <w:pPr>
              <w:snapToGrid w:val="0"/>
              <w:spacing w:after="0"/>
              <w:rPr>
                <w:lang w:eastAsia="en-US"/>
              </w:rPr>
            </w:pPr>
            <w:r w:rsidRPr="00A5163E">
              <w:t>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AE6614" w14:textId="77777777" w:rsidR="00A5163E" w:rsidRPr="00A5163E" w:rsidRDefault="00A5163E">
            <w:pPr>
              <w:snapToGrid w:val="0"/>
              <w:spacing w:after="0"/>
            </w:pPr>
            <w:r w:rsidRPr="00A5163E">
              <w:t>5</w:t>
            </w:r>
          </w:p>
        </w:tc>
        <w:tc>
          <w:tcPr>
            <w:tcW w:w="2284" w:type="dxa"/>
            <w:tcBorders>
              <w:top w:val="single" w:sz="4" w:space="0" w:color="auto"/>
              <w:left w:val="single" w:sz="4" w:space="0" w:color="auto"/>
              <w:bottom w:val="single" w:sz="4" w:space="0" w:color="auto"/>
              <w:right w:val="single" w:sz="4" w:space="0" w:color="auto"/>
            </w:tcBorders>
            <w:vAlign w:val="center"/>
            <w:hideMark/>
          </w:tcPr>
          <w:p w14:paraId="6C8F0154" w14:textId="77777777" w:rsidR="00A5163E" w:rsidRPr="00A5163E" w:rsidRDefault="00A5163E">
            <w:pPr>
              <w:snapToGrid w:val="0"/>
              <w:spacing w:after="0"/>
            </w:pPr>
            <w:r w:rsidRPr="00A5163E">
              <w:t>5</w:t>
            </w:r>
          </w:p>
        </w:tc>
      </w:tr>
      <w:tr w:rsidR="00A5163E" w:rsidRPr="00A5163E" w14:paraId="0BFA5A39"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B1395C0" w14:textId="77777777" w:rsidR="00A5163E" w:rsidRPr="00A5163E" w:rsidRDefault="00A5163E">
            <w:pPr>
              <w:snapToGrid w:val="0"/>
              <w:spacing w:after="0"/>
            </w:pPr>
            <w:r w:rsidRPr="00A5163E">
              <w:t>Relative Delay of 1</w:t>
            </w:r>
            <w:r w:rsidRPr="00A5163E">
              <w:rPr>
                <w:vertAlign w:val="superscript"/>
              </w:rPr>
              <w:t>st</w:t>
            </w:r>
            <w:r w:rsidRPr="00A5163E">
              <w:t xml:space="preserve"> Path (synchronous)</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64C7DB" w14:textId="77777777" w:rsidR="00A5163E" w:rsidRPr="00A5163E" w:rsidRDefault="00A5163E">
            <w:pPr>
              <w:snapToGrid w:val="0"/>
              <w:spacing w:after="0"/>
            </w:pPr>
            <w:r w:rsidRPr="00A5163E">
              <w:t>μs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5405FC"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44765DD4" w14:textId="77777777" w:rsidR="00A5163E" w:rsidRPr="00A5163E" w:rsidRDefault="00A5163E">
            <w:pPr>
              <w:snapToGrid w:val="0"/>
              <w:spacing w:after="0"/>
            </w:pPr>
            <w:r w:rsidRPr="00A5163E">
              <w:t>CP/2</w:t>
            </w:r>
          </w:p>
        </w:tc>
      </w:tr>
      <w:tr w:rsidR="00A5163E" w:rsidRPr="00A5163E" w14:paraId="119F1D86"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E63E5C5" w14:textId="77777777" w:rsidR="00A5163E" w:rsidRPr="00A5163E" w:rsidRDefault="00A5163E">
            <w:pPr>
              <w:snapToGrid w:val="0"/>
              <w:spacing w:after="0"/>
            </w:pPr>
            <w:r w:rsidRPr="00A5163E">
              <w:t>Frequency Offset relative to UE frequency reference</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727EB8" w14:textId="77777777" w:rsidR="00A5163E" w:rsidRPr="00A5163E" w:rsidRDefault="00A5163E">
            <w:pPr>
              <w:snapToGrid w:val="0"/>
              <w:spacing w:after="0"/>
            </w:pPr>
            <w:r w:rsidRPr="00A5163E">
              <w:t>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7455FA"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6213187B" w14:textId="77777777" w:rsidR="00A5163E" w:rsidRPr="00A5163E" w:rsidRDefault="00A5163E">
            <w:pPr>
              <w:snapToGrid w:val="0"/>
              <w:spacing w:after="0"/>
            </w:pPr>
            <w:r w:rsidRPr="00A5163E">
              <w:t>0</w:t>
            </w:r>
          </w:p>
        </w:tc>
      </w:tr>
      <w:tr w:rsidR="00A5163E" w:rsidRPr="00A5163E" w14:paraId="0ED6FBA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03C544E" w14:textId="77777777" w:rsidR="00A5163E" w:rsidRPr="00A5163E" w:rsidRDefault="00A5163E">
            <w:pPr>
              <w:snapToGrid w:val="0"/>
              <w:spacing w:after="0"/>
            </w:pPr>
            <w:r w:rsidRPr="00A5163E">
              <w:rPr>
                <w:lang w:eastAsia="ja-JP"/>
              </w:rPr>
              <w:t>Es/Noc</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AF7C5" w14:textId="77777777" w:rsidR="00A5163E" w:rsidRPr="00A5163E" w:rsidRDefault="00A5163E">
            <w:pPr>
              <w:snapToGrid w:val="0"/>
              <w:spacing w:after="0"/>
            </w:pPr>
            <w:r w:rsidRPr="00A5163E">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802CB1" w14:textId="77777777" w:rsidR="00A5163E" w:rsidRPr="00A5163E" w:rsidRDefault="00A5163E">
            <w:pPr>
              <w:snapToGrid w:val="0"/>
              <w:spacing w:after="0"/>
            </w:pPr>
            <w:r w:rsidRPr="00A5163E">
              <w:t>6.4</w:t>
            </w:r>
          </w:p>
        </w:tc>
        <w:tc>
          <w:tcPr>
            <w:tcW w:w="2284" w:type="dxa"/>
            <w:tcBorders>
              <w:top w:val="single" w:sz="4" w:space="0" w:color="auto"/>
              <w:left w:val="single" w:sz="4" w:space="0" w:color="auto"/>
              <w:bottom w:val="single" w:sz="4" w:space="0" w:color="auto"/>
              <w:right w:val="single" w:sz="4" w:space="0" w:color="auto"/>
            </w:tcBorders>
            <w:vAlign w:val="center"/>
            <w:hideMark/>
          </w:tcPr>
          <w:p w14:paraId="653F39E5" w14:textId="77777777" w:rsidR="00A5163E" w:rsidRPr="00A5163E" w:rsidRDefault="00A5163E">
            <w:pPr>
              <w:snapToGrid w:val="0"/>
              <w:spacing w:after="0"/>
            </w:pPr>
            <w:r w:rsidRPr="00A5163E">
              <w:t>1.25; FSS: 0.25; -0.75</w:t>
            </w:r>
          </w:p>
          <w:p w14:paraId="459CFDDA" w14:textId="77777777" w:rsidR="00A5163E" w:rsidRPr="00A5163E" w:rsidRDefault="00A5163E">
            <w:pPr>
              <w:snapToGrid w:val="0"/>
              <w:spacing w:after="0"/>
            </w:pPr>
            <w:r w:rsidRPr="00A5163E">
              <w:t xml:space="preserve">(SINR: -6dB; </w:t>
            </w:r>
          </w:p>
          <w:p w14:paraId="32C3711C" w14:textId="77777777" w:rsidR="00A5163E" w:rsidRPr="00A5163E" w:rsidRDefault="00A5163E">
            <w:pPr>
              <w:snapToGrid w:val="0"/>
              <w:spacing w:after="0"/>
            </w:pPr>
            <w:r w:rsidRPr="00A5163E">
              <w:t>FFS: -8dB, -7dB)</w:t>
            </w:r>
          </w:p>
        </w:tc>
      </w:tr>
      <w:tr w:rsidR="00A5163E" w:rsidRPr="00A5163E" w14:paraId="774FDD7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8808C75" w14:textId="77777777" w:rsidR="00A5163E" w:rsidRPr="00A5163E" w:rsidRDefault="00A5163E">
            <w:pPr>
              <w:snapToGrid w:val="0"/>
              <w:spacing w:after="0"/>
            </w:pPr>
            <w:r w:rsidRPr="00A5163E">
              <w:t>Number of Tx antennas</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994217"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89412C" w14:textId="77777777" w:rsidR="00A5163E" w:rsidRPr="00A5163E" w:rsidRDefault="00A5163E">
            <w:pPr>
              <w:snapToGrid w:val="0"/>
              <w:spacing w:after="0"/>
            </w:pPr>
            <w:r w:rsidRPr="00A5163E">
              <w:t>1</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C962681" w14:textId="77777777" w:rsidR="00A5163E" w:rsidRPr="00A5163E" w:rsidRDefault="00A5163E">
            <w:pPr>
              <w:snapToGrid w:val="0"/>
              <w:spacing w:after="0"/>
            </w:pPr>
            <w:r w:rsidRPr="00A5163E">
              <w:t>1</w:t>
            </w:r>
          </w:p>
        </w:tc>
      </w:tr>
      <w:tr w:rsidR="00A5163E" w:rsidRPr="00A5163E" w14:paraId="1B0E6BD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DEFACFE" w14:textId="77777777" w:rsidR="00A5163E" w:rsidRPr="00A5163E" w:rsidRDefault="00A5163E">
            <w:pPr>
              <w:snapToGrid w:val="0"/>
              <w:spacing w:after="0"/>
            </w:pPr>
            <w:r w:rsidRPr="00A5163E">
              <w:t>PSS Sequence ID</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ECC5DDE"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3A0670" w14:textId="77777777" w:rsidR="00A5163E" w:rsidRPr="00A5163E" w:rsidRDefault="00A5163E">
            <w:pPr>
              <w:snapToGrid w:val="0"/>
              <w:spacing w:after="0"/>
            </w:pPr>
            <w:r w:rsidRPr="00A5163E">
              <w:t>To be stated by companies together with the results (examples shows in Table 3, 4)</w:t>
            </w:r>
          </w:p>
        </w:tc>
        <w:tc>
          <w:tcPr>
            <w:tcW w:w="2284" w:type="dxa"/>
            <w:tcBorders>
              <w:top w:val="single" w:sz="4" w:space="0" w:color="auto"/>
              <w:left w:val="single" w:sz="4" w:space="0" w:color="auto"/>
              <w:bottom w:val="single" w:sz="4" w:space="0" w:color="auto"/>
              <w:right w:val="single" w:sz="4" w:space="0" w:color="auto"/>
            </w:tcBorders>
            <w:vAlign w:val="center"/>
            <w:hideMark/>
          </w:tcPr>
          <w:p w14:paraId="2A15A2AC" w14:textId="77777777" w:rsidR="00A5163E" w:rsidRPr="00A5163E" w:rsidRDefault="00A5163E">
            <w:pPr>
              <w:snapToGrid w:val="0"/>
              <w:spacing w:after="0"/>
            </w:pPr>
            <w:r w:rsidRPr="00A5163E">
              <w:t>To be stated by companies together with the results (examples shows in Table 3, 4)</w:t>
            </w:r>
          </w:p>
        </w:tc>
      </w:tr>
      <w:tr w:rsidR="00A5163E" w:rsidRPr="00A5163E" w14:paraId="275ADA0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34CD84A" w14:textId="77777777" w:rsidR="00A5163E" w:rsidRPr="00A5163E" w:rsidRDefault="00A5163E">
            <w:pPr>
              <w:snapToGrid w:val="0"/>
              <w:spacing w:after="0"/>
            </w:pPr>
            <w:r w:rsidRPr="00A5163E">
              <w:t>SSS Sequence ID</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12464C"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1F7E4F" w14:textId="77777777" w:rsidR="00A5163E" w:rsidRPr="00A5163E" w:rsidRDefault="00A5163E">
            <w:pPr>
              <w:snapToGrid w:val="0"/>
              <w:spacing w:after="0"/>
            </w:pPr>
            <w:r w:rsidRPr="00A5163E">
              <w:t>To be stated by companies together with the results (examples shows in Table 3, 4)</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13D4A5F" w14:textId="77777777" w:rsidR="00A5163E" w:rsidRPr="00A5163E" w:rsidRDefault="00A5163E">
            <w:pPr>
              <w:snapToGrid w:val="0"/>
              <w:spacing w:after="0"/>
            </w:pPr>
            <w:r w:rsidRPr="00A5163E">
              <w:t>To be stated by companies together with the results (examples shows in Table 3, 4)</w:t>
            </w:r>
          </w:p>
        </w:tc>
      </w:tr>
      <w:tr w:rsidR="00A5163E" w:rsidRPr="00A5163E" w14:paraId="3B76A20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tcPr>
          <w:p w14:paraId="636BAAAE" w14:textId="77777777" w:rsidR="00A5163E" w:rsidRPr="00A5163E" w:rsidRDefault="00A5163E">
            <w:pPr>
              <w:snapToGrid w:val="0"/>
              <w:spacing w:after="0"/>
            </w:pPr>
            <w:r w:rsidRPr="00A5163E">
              <w:t>Propagation Condition [38.101-4]</w:t>
            </w:r>
          </w:p>
          <w:p w14:paraId="347FB844" w14:textId="77777777" w:rsidR="00A5163E" w:rsidRPr="00A5163E" w:rsidRDefault="00A5163E">
            <w:pPr>
              <w:snapToGrid w:val="0"/>
              <w:spacing w:after="0"/>
            </w:pPr>
          </w:p>
          <w:p w14:paraId="22CCE77D" w14:textId="77777777" w:rsidR="00A5163E" w:rsidRPr="00A5163E" w:rsidRDefault="00A5163E">
            <w:pPr>
              <w:snapToGrid w:val="0"/>
            </w:pPr>
            <w:r w:rsidRPr="00A5163E">
              <w:rPr>
                <w:highlight w:val="yellow"/>
              </w:rPr>
              <w:t>Propagation Condition [38.808]</w:t>
            </w:r>
          </w:p>
          <w:p w14:paraId="29D977A2" w14:textId="77777777" w:rsidR="00A5163E" w:rsidRPr="00A5163E" w:rsidRDefault="00A5163E">
            <w:pPr>
              <w:snapToGrid w:val="0"/>
              <w:spacing w:after="0"/>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CF57CC" w14:textId="77777777" w:rsidR="00A5163E" w:rsidRPr="00A5163E" w:rsidRDefault="00A5163E">
            <w:pPr>
              <w:snapToGrid w:val="0"/>
              <w:spacing w:after="0"/>
            </w:pPr>
            <w:r w:rsidRPr="00A5163E">
              <w:t>-</w:t>
            </w:r>
          </w:p>
        </w:tc>
        <w:tc>
          <w:tcPr>
            <w:tcW w:w="4269" w:type="dxa"/>
            <w:gridSpan w:val="2"/>
            <w:tcBorders>
              <w:top w:val="single" w:sz="4" w:space="0" w:color="auto"/>
              <w:left w:val="single" w:sz="4" w:space="0" w:color="auto"/>
              <w:bottom w:val="single" w:sz="4" w:space="0" w:color="auto"/>
              <w:right w:val="single" w:sz="4" w:space="0" w:color="auto"/>
            </w:tcBorders>
            <w:vAlign w:val="center"/>
          </w:tcPr>
          <w:p w14:paraId="2B67EDB3" w14:textId="77777777" w:rsidR="00A5163E" w:rsidRPr="00A5163E" w:rsidRDefault="00A5163E">
            <w:pPr>
              <w:snapToGrid w:val="0"/>
              <w:spacing w:after="0"/>
            </w:pPr>
            <w:r w:rsidRPr="00A5163E">
              <w:t>TDL-A (30ns delay spread)/TDL-C (60ns delay spread)</w:t>
            </w:r>
          </w:p>
          <w:p w14:paraId="4D16B588" w14:textId="77777777" w:rsidR="00A5163E" w:rsidRPr="00A5163E" w:rsidRDefault="00A5163E">
            <w:pPr>
              <w:snapToGrid w:val="0"/>
              <w:spacing w:after="0"/>
            </w:pPr>
          </w:p>
          <w:p w14:paraId="7B3F0383" w14:textId="77777777" w:rsidR="00A5163E" w:rsidRPr="00A5163E" w:rsidRDefault="00A5163E">
            <w:pPr>
              <w:snapToGrid w:val="0"/>
              <w:rPr>
                <w:highlight w:val="yellow"/>
              </w:rPr>
            </w:pPr>
            <w:r w:rsidRPr="00A5163E">
              <w:rPr>
                <w:highlight w:val="yellow"/>
              </w:rPr>
              <w:t>AWGN/TDL-A (5/10/20ns delay spread)</w:t>
            </w:r>
          </w:p>
        </w:tc>
      </w:tr>
      <w:tr w:rsidR="00A5163E" w:rsidRPr="00A5163E" w14:paraId="1BC76975"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1323CCF" w14:textId="77777777" w:rsidR="00A5163E" w:rsidRPr="00A5163E" w:rsidRDefault="00A5163E">
            <w:pPr>
              <w:snapToGrid w:val="0"/>
              <w:spacing w:after="0"/>
            </w:pPr>
            <w:r w:rsidRPr="00A5163E">
              <w:t>UE speed</w:t>
            </w:r>
          </w:p>
        </w:tc>
        <w:tc>
          <w:tcPr>
            <w:tcW w:w="1000" w:type="dxa"/>
            <w:tcBorders>
              <w:top w:val="single" w:sz="4" w:space="0" w:color="auto"/>
              <w:left w:val="single" w:sz="4" w:space="0" w:color="auto"/>
              <w:bottom w:val="single" w:sz="4" w:space="0" w:color="auto"/>
              <w:right w:val="single" w:sz="4" w:space="0" w:color="auto"/>
            </w:tcBorders>
            <w:vAlign w:val="center"/>
          </w:tcPr>
          <w:p w14:paraId="0F53A45F" w14:textId="77777777" w:rsidR="00A5163E" w:rsidRPr="00A5163E" w:rsidRDefault="00A5163E">
            <w:pPr>
              <w:snapToGrid w:val="0"/>
              <w:spacing w:after="0"/>
            </w:pPr>
          </w:p>
        </w:tc>
        <w:tc>
          <w:tcPr>
            <w:tcW w:w="4269" w:type="dxa"/>
            <w:gridSpan w:val="2"/>
            <w:tcBorders>
              <w:top w:val="single" w:sz="4" w:space="0" w:color="auto"/>
              <w:left w:val="single" w:sz="4" w:space="0" w:color="auto"/>
              <w:bottom w:val="single" w:sz="4" w:space="0" w:color="auto"/>
              <w:right w:val="single" w:sz="4" w:space="0" w:color="auto"/>
            </w:tcBorders>
            <w:vAlign w:val="center"/>
            <w:hideMark/>
          </w:tcPr>
          <w:p w14:paraId="16D59BD1" w14:textId="77777777" w:rsidR="00A5163E" w:rsidRPr="00A5163E" w:rsidRDefault="00A5163E">
            <w:pPr>
              <w:snapToGrid w:val="0"/>
              <w:spacing w:after="0"/>
            </w:pPr>
            <w:r w:rsidRPr="00A5163E">
              <w:t>3km/h</w:t>
            </w:r>
          </w:p>
        </w:tc>
      </w:tr>
      <w:tr w:rsidR="00A5163E" w:rsidRPr="00A5163E" w14:paraId="2FF20E7A"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C2580C0" w14:textId="77777777" w:rsidR="00A5163E" w:rsidRPr="00A5163E" w:rsidRDefault="00A5163E">
            <w:pPr>
              <w:snapToGrid w:val="0"/>
              <w:spacing w:after="0"/>
            </w:pPr>
            <w:r w:rsidRPr="00A5163E">
              <w:t xml:space="preserve">Noc Model </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C91805" w14:textId="77777777" w:rsidR="00A5163E" w:rsidRPr="00A5163E" w:rsidRDefault="00A5163E">
            <w:pPr>
              <w:snapToGrid w:val="0"/>
              <w:spacing w:after="0"/>
            </w:pPr>
            <w:r w:rsidRPr="00A5163E">
              <w:t>-</w:t>
            </w:r>
          </w:p>
        </w:tc>
        <w:tc>
          <w:tcPr>
            <w:tcW w:w="4269" w:type="dxa"/>
            <w:gridSpan w:val="2"/>
            <w:tcBorders>
              <w:top w:val="single" w:sz="4" w:space="0" w:color="auto"/>
              <w:left w:val="single" w:sz="4" w:space="0" w:color="auto"/>
              <w:bottom w:val="single" w:sz="4" w:space="0" w:color="auto"/>
              <w:right w:val="single" w:sz="4" w:space="0" w:color="auto"/>
            </w:tcBorders>
            <w:vAlign w:val="center"/>
            <w:hideMark/>
          </w:tcPr>
          <w:p w14:paraId="1EAB6297" w14:textId="77777777" w:rsidR="00A5163E" w:rsidRPr="00A5163E" w:rsidRDefault="00A5163E">
            <w:pPr>
              <w:snapToGrid w:val="0"/>
              <w:spacing w:after="0"/>
            </w:pPr>
            <w:r w:rsidRPr="00A5163E">
              <w:t>AWGN noise</w:t>
            </w:r>
          </w:p>
        </w:tc>
      </w:tr>
    </w:tbl>
    <w:p w14:paraId="74222D11" w14:textId="77777777" w:rsidR="00A5163E" w:rsidRPr="00A5163E" w:rsidRDefault="00A5163E" w:rsidP="00A5163E">
      <w:pPr>
        <w:pStyle w:val="a8"/>
        <w:ind w:left="420" w:firstLine="400"/>
        <w:rPr>
          <w:rFonts w:ascii="Arial" w:eastAsiaTheme="minorEastAsia" w:hAnsi="Arial"/>
          <w:lang w:val="en-US" w:eastAsia="en-US"/>
        </w:rPr>
      </w:pPr>
    </w:p>
    <w:p w14:paraId="5E27E1B5" w14:textId="77777777" w:rsidR="00A5163E" w:rsidRPr="00A5163E" w:rsidRDefault="00A5163E" w:rsidP="00A5163E">
      <w:pPr>
        <w:pStyle w:val="af1"/>
        <w:ind w:left="420"/>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2</w:t>
      </w:r>
      <w:r w:rsidRPr="00A5163E">
        <w:rPr>
          <w:sz w:val="20"/>
          <w:szCs w:val="20"/>
        </w:rPr>
        <w:fldChar w:fldCharType="end"/>
      </w:r>
      <w:r w:rsidRPr="00A5163E">
        <w:rPr>
          <w:sz w:val="20"/>
          <w:szCs w:val="20"/>
        </w:rPr>
        <w:t>: 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A5163E" w:rsidRPr="00A5163E" w14:paraId="2E0CF858"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3B0AB266" w14:textId="77777777" w:rsidR="00A5163E" w:rsidRPr="00A5163E" w:rsidRDefault="00A5163E">
            <w:pPr>
              <w:snapToGrid w:val="0"/>
              <w:spacing w:after="0"/>
              <w:jc w:val="center"/>
              <w:rPr>
                <w:lang w:eastAsia="ja-JP"/>
              </w:rPr>
            </w:pPr>
            <w:r w:rsidRPr="00A5163E">
              <w:rPr>
                <w:lang w:eastAsia="ja-JP"/>
              </w:rPr>
              <w:t>Simulation parameters</w:t>
            </w:r>
          </w:p>
        </w:tc>
        <w:tc>
          <w:tcPr>
            <w:tcW w:w="5087" w:type="dxa"/>
            <w:tcBorders>
              <w:top w:val="single" w:sz="4" w:space="0" w:color="auto"/>
              <w:left w:val="single" w:sz="4" w:space="0" w:color="auto"/>
              <w:bottom w:val="single" w:sz="4" w:space="0" w:color="auto"/>
              <w:right w:val="single" w:sz="4" w:space="0" w:color="auto"/>
            </w:tcBorders>
            <w:hideMark/>
          </w:tcPr>
          <w:p w14:paraId="246ABE23" w14:textId="77777777" w:rsidR="00A5163E" w:rsidRPr="00A5163E" w:rsidRDefault="00A5163E">
            <w:pPr>
              <w:snapToGrid w:val="0"/>
              <w:spacing w:after="0"/>
              <w:jc w:val="center"/>
              <w:rPr>
                <w:lang w:eastAsia="ja-JP"/>
              </w:rPr>
            </w:pPr>
            <w:r w:rsidRPr="00A5163E">
              <w:rPr>
                <w:lang w:eastAsia="ja-JP"/>
              </w:rPr>
              <w:t>Comments/values</w:t>
            </w:r>
          </w:p>
        </w:tc>
      </w:tr>
      <w:tr w:rsidR="00A5163E" w:rsidRPr="00A5163E" w14:paraId="414FFCF7"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42A00137" w14:textId="77777777" w:rsidR="00A5163E" w:rsidRPr="00A5163E" w:rsidRDefault="00A5163E">
            <w:pPr>
              <w:snapToGrid w:val="0"/>
              <w:spacing w:after="0"/>
              <w:jc w:val="center"/>
              <w:rPr>
                <w:lang w:eastAsia="ja-JP"/>
              </w:rPr>
            </w:pPr>
            <w:r w:rsidRPr="00A5163E">
              <w:rPr>
                <w:rFonts w:cs="v4.2.0"/>
              </w:rPr>
              <w:t>Prior knowledge of Cell 1 by the UE</w:t>
            </w:r>
          </w:p>
        </w:tc>
        <w:tc>
          <w:tcPr>
            <w:tcW w:w="5087" w:type="dxa"/>
            <w:tcBorders>
              <w:top w:val="single" w:sz="4" w:space="0" w:color="auto"/>
              <w:left w:val="single" w:sz="4" w:space="0" w:color="auto"/>
              <w:bottom w:val="single" w:sz="4" w:space="0" w:color="auto"/>
              <w:right w:val="single" w:sz="4" w:space="0" w:color="auto"/>
            </w:tcBorders>
            <w:hideMark/>
          </w:tcPr>
          <w:p w14:paraId="0F5B6C22" w14:textId="77777777" w:rsidR="00A5163E" w:rsidRPr="00A5163E" w:rsidRDefault="00A5163E">
            <w:pPr>
              <w:snapToGrid w:val="0"/>
              <w:spacing w:after="0"/>
              <w:jc w:val="center"/>
              <w:rPr>
                <w:lang w:eastAsia="ja-JP"/>
              </w:rPr>
            </w:pPr>
            <w:r w:rsidRPr="00A5163E">
              <w:rPr>
                <w:lang w:eastAsia="ja-JP"/>
              </w:rPr>
              <w:t>Yes</w:t>
            </w:r>
          </w:p>
        </w:tc>
      </w:tr>
      <w:tr w:rsidR="00A5163E" w:rsidRPr="00A5163E" w14:paraId="285D9557"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34A85471" w14:textId="77777777" w:rsidR="00A5163E" w:rsidRPr="00A5163E" w:rsidRDefault="00A5163E">
            <w:pPr>
              <w:snapToGrid w:val="0"/>
              <w:spacing w:after="0"/>
              <w:jc w:val="center"/>
              <w:rPr>
                <w:lang w:eastAsia="ja-JP"/>
              </w:rPr>
            </w:pPr>
            <w:r w:rsidRPr="00A5163E">
              <w:t xml:space="preserve">False detect threshold </w:t>
            </w:r>
          </w:p>
        </w:tc>
        <w:tc>
          <w:tcPr>
            <w:tcW w:w="5087" w:type="dxa"/>
            <w:tcBorders>
              <w:top w:val="single" w:sz="4" w:space="0" w:color="auto"/>
              <w:left w:val="single" w:sz="4" w:space="0" w:color="auto"/>
              <w:bottom w:val="single" w:sz="4" w:space="0" w:color="auto"/>
              <w:right w:val="single" w:sz="4" w:space="0" w:color="auto"/>
            </w:tcBorders>
            <w:hideMark/>
          </w:tcPr>
          <w:p w14:paraId="38BC3C2E" w14:textId="77777777" w:rsidR="00A5163E" w:rsidRPr="00A5163E" w:rsidRDefault="00A5163E">
            <w:pPr>
              <w:snapToGrid w:val="0"/>
              <w:spacing w:after="0"/>
              <w:jc w:val="center"/>
              <w:rPr>
                <w:lang w:eastAsia="ja-JP"/>
              </w:rPr>
            </w:pPr>
            <w:r w:rsidRPr="00A5163E">
              <w:t>Required as in a real UE implementation</w:t>
            </w:r>
          </w:p>
        </w:tc>
      </w:tr>
      <w:tr w:rsidR="00A5163E" w:rsidRPr="00A5163E" w14:paraId="5D63358D"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29370246" w14:textId="77777777" w:rsidR="00A5163E" w:rsidRPr="00A5163E" w:rsidRDefault="00A5163E">
            <w:pPr>
              <w:snapToGrid w:val="0"/>
              <w:spacing w:after="0"/>
              <w:jc w:val="center"/>
              <w:rPr>
                <w:lang w:eastAsia="ja-JP"/>
              </w:rPr>
            </w:pPr>
            <w:r w:rsidRPr="00A5163E">
              <w:rPr>
                <w:lang w:eastAsia="ja-JP"/>
              </w:rPr>
              <w:t>Performance criterion for comparison</w:t>
            </w:r>
          </w:p>
        </w:tc>
        <w:tc>
          <w:tcPr>
            <w:tcW w:w="5087" w:type="dxa"/>
            <w:tcBorders>
              <w:top w:val="single" w:sz="4" w:space="0" w:color="auto"/>
              <w:left w:val="single" w:sz="4" w:space="0" w:color="auto"/>
              <w:bottom w:val="single" w:sz="4" w:space="0" w:color="auto"/>
              <w:right w:val="single" w:sz="4" w:space="0" w:color="auto"/>
            </w:tcBorders>
            <w:hideMark/>
          </w:tcPr>
          <w:p w14:paraId="3E5EFED6" w14:textId="77777777" w:rsidR="00A5163E" w:rsidRPr="00A5163E" w:rsidRDefault="00A5163E">
            <w:pPr>
              <w:snapToGrid w:val="0"/>
              <w:spacing w:after="0"/>
              <w:jc w:val="center"/>
              <w:rPr>
                <w:lang w:eastAsia="ja-JP"/>
              </w:rPr>
            </w:pPr>
            <w:r w:rsidRPr="00A5163E">
              <w:rPr>
                <w:lang w:eastAsia="ja-JP"/>
              </w:rPr>
              <w:t>90</w:t>
            </w:r>
            <w:r w:rsidRPr="00A5163E">
              <w:rPr>
                <w:vertAlign w:val="superscript"/>
                <w:lang w:eastAsia="ja-JP"/>
              </w:rPr>
              <w:t>th</w:t>
            </w:r>
            <w:r w:rsidRPr="00A5163E">
              <w:rPr>
                <w:lang w:eastAsia="ja-JP"/>
              </w:rPr>
              <w:t xml:space="preserve"> percentile acquisition time for “correct” cell detection of both PSS and SSS sequence IDs.</w:t>
            </w:r>
          </w:p>
        </w:tc>
      </w:tr>
      <w:tr w:rsidR="00A5163E" w:rsidRPr="00A5163E" w14:paraId="30753642"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420A4BF2" w14:textId="77777777" w:rsidR="00A5163E" w:rsidRPr="00A5163E" w:rsidRDefault="00A5163E">
            <w:pPr>
              <w:snapToGrid w:val="0"/>
              <w:spacing w:after="0"/>
              <w:jc w:val="center"/>
              <w:rPr>
                <w:lang w:eastAsia="ja-JP"/>
              </w:rPr>
            </w:pPr>
            <w:r w:rsidRPr="00A5163E">
              <w:t>Receive antennas</w:t>
            </w:r>
          </w:p>
        </w:tc>
        <w:tc>
          <w:tcPr>
            <w:tcW w:w="5087" w:type="dxa"/>
            <w:tcBorders>
              <w:top w:val="single" w:sz="4" w:space="0" w:color="auto"/>
              <w:left w:val="single" w:sz="4" w:space="0" w:color="auto"/>
              <w:bottom w:val="single" w:sz="4" w:space="0" w:color="auto"/>
              <w:right w:val="single" w:sz="4" w:space="0" w:color="auto"/>
            </w:tcBorders>
            <w:hideMark/>
          </w:tcPr>
          <w:p w14:paraId="20106812" w14:textId="77777777" w:rsidR="00A5163E" w:rsidRPr="00A5163E" w:rsidRDefault="00A5163E">
            <w:pPr>
              <w:snapToGrid w:val="0"/>
              <w:spacing w:after="0"/>
              <w:jc w:val="center"/>
              <w:rPr>
                <w:lang w:eastAsia="en-US"/>
              </w:rPr>
            </w:pPr>
            <w:r w:rsidRPr="00A5163E">
              <w:t>2</w:t>
            </w:r>
          </w:p>
        </w:tc>
      </w:tr>
    </w:tbl>
    <w:p w14:paraId="1BAF52E7" w14:textId="77777777" w:rsidR="00A5163E" w:rsidRPr="00A5163E" w:rsidRDefault="00A5163E" w:rsidP="00A5163E">
      <w:pPr>
        <w:spacing w:after="120"/>
        <w:rPr>
          <w:rFonts w:eastAsiaTheme="minorEastAsia"/>
          <w:lang w:eastAsia="en-US"/>
        </w:rPr>
      </w:pPr>
    </w:p>
    <w:p w14:paraId="300C21FD" w14:textId="77777777" w:rsidR="00A5163E" w:rsidRPr="00A5163E" w:rsidRDefault="00A5163E" w:rsidP="00A5163E">
      <w:pPr>
        <w:pStyle w:val="af1"/>
        <w:ind w:left="420"/>
        <w:jc w:val="center"/>
        <w:rPr>
          <w:sz w:val="20"/>
          <w:szCs w:val="20"/>
        </w:rPr>
      </w:pPr>
      <w:bookmarkStart w:id="5" w:name="_Ref182236287"/>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3</w:t>
      </w:r>
      <w:r w:rsidRPr="00A5163E">
        <w:rPr>
          <w:sz w:val="20"/>
          <w:szCs w:val="20"/>
        </w:rPr>
        <w:fldChar w:fldCharType="end"/>
      </w:r>
      <w:bookmarkEnd w:id="5"/>
      <w:r w:rsidRPr="00A5163E">
        <w:rPr>
          <w:sz w:val="20"/>
          <w:szCs w:val="20"/>
        </w:rPr>
        <w:t xml:space="preserve">: </w:t>
      </w:r>
      <w:r w:rsidRPr="00A5163E">
        <w:rPr>
          <w:rFonts w:eastAsia="宋体"/>
          <w:sz w:val="20"/>
          <w:szCs w:val="20"/>
          <w:lang w:eastAsia="zh-CN"/>
        </w:rPr>
        <w:t xml:space="preserve">Example </w:t>
      </w:r>
      <w:r w:rsidRPr="00A5163E">
        <w:rPr>
          <w:sz w:val="20"/>
          <w:szCs w:val="20"/>
        </w:rPr>
        <w:t xml:space="preserve">Cell ID Combinations </w:t>
      </w:r>
      <w:r w:rsidRPr="00A5163E">
        <w:rPr>
          <w:rFonts w:eastAsia="宋体"/>
          <w:sz w:val="20"/>
          <w:szCs w:val="20"/>
          <w:lang w:eastAsia="zh-CN"/>
        </w:rPr>
        <w:t>that can be</w:t>
      </w:r>
      <w:r w:rsidRPr="00A5163E">
        <w:rPr>
          <w:sz w:val="20"/>
          <w:szCs w:val="20"/>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tblGrid>
      <w:tr w:rsidR="00A5163E" w:rsidRPr="00A5163E" w14:paraId="39DED2B4" w14:textId="77777777" w:rsidTr="00A5163E">
        <w:trPr>
          <w:jc w:val="center"/>
        </w:trPr>
        <w:tc>
          <w:tcPr>
            <w:tcW w:w="1406" w:type="dxa"/>
            <w:tcBorders>
              <w:top w:val="single" w:sz="4" w:space="0" w:color="auto"/>
              <w:left w:val="single" w:sz="4" w:space="0" w:color="auto"/>
              <w:bottom w:val="single" w:sz="4" w:space="0" w:color="auto"/>
              <w:right w:val="single" w:sz="4" w:space="0" w:color="auto"/>
            </w:tcBorders>
            <w:hideMark/>
          </w:tcPr>
          <w:p w14:paraId="5C80B7FB" w14:textId="77777777" w:rsidR="00A5163E" w:rsidRPr="00A5163E" w:rsidRDefault="00A5163E">
            <w:pPr>
              <w:snapToGrid w:val="0"/>
              <w:spacing w:after="0"/>
              <w:jc w:val="center"/>
              <w:rPr>
                <w:b/>
              </w:rPr>
            </w:pPr>
            <w:r w:rsidRPr="00A5163E">
              <w:rPr>
                <w:b/>
              </w:rPr>
              <w:t>Case #</w:t>
            </w:r>
          </w:p>
        </w:tc>
        <w:tc>
          <w:tcPr>
            <w:tcW w:w="2813" w:type="dxa"/>
            <w:gridSpan w:val="2"/>
            <w:tcBorders>
              <w:top w:val="single" w:sz="4" w:space="0" w:color="auto"/>
              <w:left w:val="single" w:sz="4" w:space="0" w:color="auto"/>
              <w:bottom w:val="single" w:sz="4" w:space="0" w:color="auto"/>
              <w:right w:val="single" w:sz="4" w:space="0" w:color="auto"/>
            </w:tcBorders>
            <w:hideMark/>
          </w:tcPr>
          <w:p w14:paraId="511F068D" w14:textId="77777777" w:rsidR="00A5163E" w:rsidRPr="00A5163E" w:rsidRDefault="00A5163E">
            <w:pPr>
              <w:snapToGrid w:val="0"/>
              <w:spacing w:after="0"/>
              <w:jc w:val="center"/>
              <w:rPr>
                <w:b/>
              </w:rPr>
            </w:pPr>
            <w:r w:rsidRPr="00A5163E">
              <w:rPr>
                <w:b/>
              </w:rPr>
              <w:t>Cell 1</w:t>
            </w:r>
          </w:p>
          <w:p w14:paraId="2E4B3E6B" w14:textId="77777777" w:rsidR="00A5163E" w:rsidRPr="00A5163E" w:rsidRDefault="00A5163E">
            <w:pPr>
              <w:snapToGrid w:val="0"/>
              <w:spacing w:after="0"/>
              <w:jc w:val="center"/>
              <w:rPr>
                <w:b/>
              </w:rPr>
            </w:pPr>
            <w:r w:rsidRPr="00A5163E">
              <w:rPr>
                <w:b/>
              </w:rPr>
              <w:t xml:space="preserve"> (Interferer Cell)</w:t>
            </w:r>
          </w:p>
        </w:tc>
        <w:tc>
          <w:tcPr>
            <w:tcW w:w="2814" w:type="dxa"/>
            <w:gridSpan w:val="2"/>
            <w:tcBorders>
              <w:top w:val="single" w:sz="4" w:space="0" w:color="auto"/>
              <w:left w:val="single" w:sz="4" w:space="0" w:color="auto"/>
              <w:bottom w:val="single" w:sz="4" w:space="0" w:color="auto"/>
              <w:right w:val="single" w:sz="4" w:space="0" w:color="auto"/>
            </w:tcBorders>
            <w:hideMark/>
          </w:tcPr>
          <w:p w14:paraId="17A657A1" w14:textId="77777777" w:rsidR="00A5163E" w:rsidRPr="00A5163E" w:rsidRDefault="00A5163E">
            <w:pPr>
              <w:snapToGrid w:val="0"/>
              <w:spacing w:after="0"/>
              <w:jc w:val="center"/>
              <w:rPr>
                <w:b/>
              </w:rPr>
            </w:pPr>
            <w:r w:rsidRPr="00A5163E">
              <w:rPr>
                <w:b/>
              </w:rPr>
              <w:t>Cell 2</w:t>
            </w:r>
          </w:p>
          <w:p w14:paraId="637C7D46" w14:textId="77777777" w:rsidR="00A5163E" w:rsidRPr="00A5163E" w:rsidRDefault="00A5163E">
            <w:pPr>
              <w:snapToGrid w:val="0"/>
              <w:spacing w:after="0"/>
              <w:jc w:val="center"/>
              <w:rPr>
                <w:b/>
              </w:rPr>
            </w:pPr>
            <w:r w:rsidRPr="00A5163E">
              <w:rPr>
                <w:b/>
              </w:rPr>
              <w:t>(Desired Cell)</w:t>
            </w:r>
          </w:p>
        </w:tc>
      </w:tr>
      <w:tr w:rsidR="00A5163E" w:rsidRPr="00A5163E" w14:paraId="512258C3" w14:textId="77777777" w:rsidTr="00A5163E">
        <w:trPr>
          <w:jc w:val="center"/>
        </w:trPr>
        <w:tc>
          <w:tcPr>
            <w:tcW w:w="1406" w:type="dxa"/>
            <w:tcBorders>
              <w:top w:val="single" w:sz="4" w:space="0" w:color="auto"/>
              <w:left w:val="single" w:sz="4" w:space="0" w:color="auto"/>
              <w:bottom w:val="single" w:sz="4" w:space="0" w:color="auto"/>
              <w:right w:val="single" w:sz="4" w:space="0" w:color="auto"/>
            </w:tcBorders>
            <w:hideMark/>
          </w:tcPr>
          <w:p w14:paraId="344608ED" w14:textId="77777777" w:rsidR="00A5163E" w:rsidRPr="00A5163E" w:rsidRDefault="00A5163E">
            <w:pPr>
              <w:snapToGrid w:val="0"/>
              <w:spacing w:after="0"/>
              <w:jc w:val="center"/>
            </w:pPr>
            <w:r w:rsidRPr="00A5163E">
              <w:t>1</w:t>
            </w:r>
          </w:p>
        </w:tc>
        <w:tc>
          <w:tcPr>
            <w:tcW w:w="1406" w:type="dxa"/>
            <w:tcBorders>
              <w:top w:val="single" w:sz="4" w:space="0" w:color="auto"/>
              <w:left w:val="single" w:sz="4" w:space="0" w:color="auto"/>
              <w:bottom w:val="single" w:sz="4" w:space="0" w:color="auto"/>
              <w:right w:val="single" w:sz="4" w:space="0" w:color="auto"/>
            </w:tcBorders>
            <w:hideMark/>
          </w:tcPr>
          <w:p w14:paraId="7DD13526" w14:textId="77777777" w:rsidR="00A5163E" w:rsidRPr="00A5163E" w:rsidRDefault="00A5163E">
            <w:pPr>
              <w:snapToGrid w:val="0"/>
              <w:spacing w:after="0"/>
              <w:jc w:val="center"/>
            </w:pPr>
            <w:r w:rsidRPr="00A5163E">
              <w:t>psc1</w:t>
            </w:r>
          </w:p>
        </w:tc>
        <w:tc>
          <w:tcPr>
            <w:tcW w:w="1407" w:type="dxa"/>
            <w:tcBorders>
              <w:top w:val="single" w:sz="4" w:space="0" w:color="auto"/>
              <w:left w:val="single" w:sz="4" w:space="0" w:color="auto"/>
              <w:bottom w:val="single" w:sz="4" w:space="0" w:color="auto"/>
              <w:right w:val="single" w:sz="4" w:space="0" w:color="auto"/>
            </w:tcBorders>
            <w:hideMark/>
          </w:tcPr>
          <w:p w14:paraId="5DF0F6D4" w14:textId="77777777" w:rsidR="00A5163E" w:rsidRPr="00A5163E" w:rsidRDefault="00A5163E">
            <w:pPr>
              <w:snapToGrid w:val="0"/>
              <w:spacing w:after="0"/>
              <w:jc w:val="center"/>
            </w:pPr>
            <w:r w:rsidRPr="00A5163E">
              <w:t>ssc1</w:t>
            </w:r>
          </w:p>
        </w:tc>
        <w:tc>
          <w:tcPr>
            <w:tcW w:w="1407" w:type="dxa"/>
            <w:tcBorders>
              <w:top w:val="single" w:sz="4" w:space="0" w:color="auto"/>
              <w:left w:val="single" w:sz="4" w:space="0" w:color="auto"/>
              <w:bottom w:val="single" w:sz="4" w:space="0" w:color="auto"/>
              <w:right w:val="single" w:sz="4" w:space="0" w:color="auto"/>
            </w:tcBorders>
            <w:hideMark/>
          </w:tcPr>
          <w:p w14:paraId="0039FEF5" w14:textId="77777777" w:rsidR="00A5163E" w:rsidRPr="00A5163E" w:rsidRDefault="00A5163E">
            <w:pPr>
              <w:snapToGrid w:val="0"/>
              <w:spacing w:after="0"/>
              <w:jc w:val="center"/>
            </w:pPr>
            <w:r w:rsidRPr="00A5163E">
              <w:t>psc2</w:t>
            </w:r>
          </w:p>
        </w:tc>
        <w:tc>
          <w:tcPr>
            <w:tcW w:w="1407" w:type="dxa"/>
            <w:tcBorders>
              <w:top w:val="single" w:sz="4" w:space="0" w:color="auto"/>
              <w:left w:val="single" w:sz="4" w:space="0" w:color="auto"/>
              <w:bottom w:val="single" w:sz="4" w:space="0" w:color="auto"/>
              <w:right w:val="single" w:sz="4" w:space="0" w:color="auto"/>
            </w:tcBorders>
            <w:hideMark/>
          </w:tcPr>
          <w:p w14:paraId="4BF6AB9C" w14:textId="77777777" w:rsidR="00A5163E" w:rsidRPr="00A5163E" w:rsidRDefault="00A5163E">
            <w:pPr>
              <w:snapToGrid w:val="0"/>
              <w:spacing w:after="0"/>
              <w:jc w:val="center"/>
            </w:pPr>
            <w:r w:rsidRPr="00A5163E">
              <w:t>ssc2</w:t>
            </w:r>
          </w:p>
        </w:tc>
      </w:tr>
      <w:tr w:rsidR="00A5163E" w:rsidRPr="00A5163E" w14:paraId="4066B650" w14:textId="77777777" w:rsidTr="00A5163E">
        <w:trPr>
          <w:jc w:val="center"/>
        </w:trPr>
        <w:tc>
          <w:tcPr>
            <w:tcW w:w="1406" w:type="dxa"/>
            <w:tcBorders>
              <w:top w:val="single" w:sz="4" w:space="0" w:color="auto"/>
              <w:left w:val="single" w:sz="4" w:space="0" w:color="auto"/>
              <w:bottom w:val="single" w:sz="4" w:space="0" w:color="auto"/>
              <w:right w:val="single" w:sz="4" w:space="0" w:color="auto"/>
            </w:tcBorders>
            <w:hideMark/>
          </w:tcPr>
          <w:p w14:paraId="2DB417F1" w14:textId="77777777" w:rsidR="00A5163E" w:rsidRPr="00A5163E" w:rsidRDefault="00A5163E">
            <w:pPr>
              <w:snapToGrid w:val="0"/>
              <w:spacing w:after="0"/>
              <w:jc w:val="center"/>
            </w:pPr>
            <w:r w:rsidRPr="00A5163E">
              <w:t>2</w:t>
            </w:r>
          </w:p>
        </w:tc>
        <w:tc>
          <w:tcPr>
            <w:tcW w:w="1406" w:type="dxa"/>
            <w:tcBorders>
              <w:top w:val="single" w:sz="4" w:space="0" w:color="auto"/>
              <w:left w:val="single" w:sz="4" w:space="0" w:color="auto"/>
              <w:bottom w:val="single" w:sz="4" w:space="0" w:color="auto"/>
              <w:right w:val="single" w:sz="4" w:space="0" w:color="auto"/>
            </w:tcBorders>
            <w:hideMark/>
          </w:tcPr>
          <w:p w14:paraId="71074FFD" w14:textId="77777777" w:rsidR="00A5163E" w:rsidRPr="00A5163E" w:rsidRDefault="00A5163E">
            <w:pPr>
              <w:snapToGrid w:val="0"/>
              <w:spacing w:after="0"/>
              <w:jc w:val="center"/>
            </w:pPr>
            <w:r w:rsidRPr="00A5163E">
              <w:t>psc1</w:t>
            </w:r>
          </w:p>
        </w:tc>
        <w:tc>
          <w:tcPr>
            <w:tcW w:w="1407" w:type="dxa"/>
            <w:tcBorders>
              <w:top w:val="single" w:sz="4" w:space="0" w:color="auto"/>
              <w:left w:val="single" w:sz="4" w:space="0" w:color="auto"/>
              <w:bottom w:val="single" w:sz="4" w:space="0" w:color="auto"/>
              <w:right w:val="single" w:sz="4" w:space="0" w:color="auto"/>
            </w:tcBorders>
            <w:hideMark/>
          </w:tcPr>
          <w:p w14:paraId="40949C24" w14:textId="77777777" w:rsidR="00A5163E" w:rsidRPr="00A5163E" w:rsidRDefault="00A5163E">
            <w:pPr>
              <w:snapToGrid w:val="0"/>
              <w:spacing w:after="0"/>
              <w:jc w:val="center"/>
            </w:pPr>
            <w:r w:rsidRPr="00A5163E">
              <w:t>ssc1</w:t>
            </w:r>
          </w:p>
        </w:tc>
        <w:tc>
          <w:tcPr>
            <w:tcW w:w="1407" w:type="dxa"/>
            <w:tcBorders>
              <w:top w:val="single" w:sz="4" w:space="0" w:color="auto"/>
              <w:left w:val="single" w:sz="4" w:space="0" w:color="auto"/>
              <w:bottom w:val="single" w:sz="4" w:space="0" w:color="auto"/>
              <w:right w:val="single" w:sz="4" w:space="0" w:color="auto"/>
            </w:tcBorders>
            <w:hideMark/>
          </w:tcPr>
          <w:p w14:paraId="2036D50A" w14:textId="77777777" w:rsidR="00A5163E" w:rsidRPr="00A5163E" w:rsidRDefault="00A5163E">
            <w:pPr>
              <w:snapToGrid w:val="0"/>
              <w:spacing w:after="0"/>
              <w:jc w:val="center"/>
            </w:pPr>
            <w:r w:rsidRPr="00A5163E">
              <w:t>psc1</w:t>
            </w:r>
          </w:p>
        </w:tc>
        <w:tc>
          <w:tcPr>
            <w:tcW w:w="1407" w:type="dxa"/>
            <w:tcBorders>
              <w:top w:val="single" w:sz="4" w:space="0" w:color="auto"/>
              <w:left w:val="single" w:sz="4" w:space="0" w:color="auto"/>
              <w:bottom w:val="single" w:sz="4" w:space="0" w:color="auto"/>
              <w:right w:val="single" w:sz="4" w:space="0" w:color="auto"/>
            </w:tcBorders>
            <w:hideMark/>
          </w:tcPr>
          <w:p w14:paraId="7297B0CE" w14:textId="77777777" w:rsidR="00A5163E" w:rsidRPr="00A5163E" w:rsidRDefault="00A5163E">
            <w:pPr>
              <w:snapToGrid w:val="0"/>
              <w:spacing w:after="0"/>
              <w:jc w:val="center"/>
            </w:pPr>
            <w:r w:rsidRPr="00A5163E">
              <w:t>ssc3</w:t>
            </w:r>
          </w:p>
        </w:tc>
      </w:tr>
    </w:tbl>
    <w:p w14:paraId="3F6CEF0F" w14:textId="77777777" w:rsidR="00A5163E" w:rsidRPr="00A5163E" w:rsidRDefault="00A5163E" w:rsidP="00A5163E">
      <w:pPr>
        <w:pStyle w:val="a8"/>
        <w:spacing w:after="120"/>
        <w:ind w:left="420" w:firstLine="400"/>
        <w:rPr>
          <w:rFonts w:ascii="Arial" w:eastAsiaTheme="minorEastAsia" w:hAnsi="Arial"/>
          <w:lang w:val="en-US" w:eastAsia="en-US"/>
        </w:rPr>
      </w:pPr>
    </w:p>
    <w:p w14:paraId="511BDDAD" w14:textId="77777777" w:rsidR="00A5163E" w:rsidRPr="00A5163E" w:rsidRDefault="00A5163E" w:rsidP="00A5163E">
      <w:pPr>
        <w:pStyle w:val="af1"/>
        <w:ind w:left="420"/>
        <w:jc w:val="center"/>
        <w:rPr>
          <w:rFonts w:eastAsia="宋体"/>
          <w:sz w:val="20"/>
          <w:szCs w:val="20"/>
          <w:lang w:eastAsia="zh-CN"/>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4</w:t>
      </w:r>
      <w:r w:rsidRPr="00A5163E">
        <w:rPr>
          <w:sz w:val="20"/>
          <w:szCs w:val="20"/>
        </w:rPr>
        <w:fldChar w:fldCharType="end"/>
      </w:r>
      <w:r w:rsidRPr="00A5163E">
        <w:rPr>
          <w:sz w:val="20"/>
          <w:szCs w:val="20"/>
        </w:rPr>
        <w:t xml:space="preserve">: </w:t>
      </w:r>
      <w:r w:rsidRPr="00A5163E">
        <w:rPr>
          <w:rFonts w:eastAsia="宋体"/>
          <w:sz w:val="20"/>
          <w:szCs w:val="20"/>
          <w:lang w:eastAsia="zh-CN"/>
        </w:rPr>
        <w:t xml:space="preserve">Example </w:t>
      </w:r>
      <w:r w:rsidRPr="00A5163E">
        <w:rPr>
          <w:sz w:val="20"/>
          <w:szCs w:val="20"/>
        </w:rPr>
        <w:t xml:space="preserve">PSS, SSS indices </w:t>
      </w:r>
      <w:r w:rsidRPr="00A5163E">
        <w:rPr>
          <w:rFonts w:eastAsia="宋体"/>
          <w:sz w:val="20"/>
          <w:szCs w:val="20"/>
          <w:lang w:eastAsia="zh-CN"/>
        </w:rPr>
        <w:t>that can be simulated</w:t>
      </w:r>
      <w:r w:rsidRPr="00A5163E">
        <w:rPr>
          <w:sz w:val="20"/>
          <w:szCs w:val="20"/>
        </w:rPr>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A5163E" w:rsidRPr="00A5163E" w14:paraId="722F9181" w14:textId="77777777" w:rsidTr="00A5163E">
        <w:trPr>
          <w:trHeight w:val="63"/>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141DC6" w14:textId="77777777" w:rsidR="00A5163E" w:rsidRPr="00A5163E" w:rsidRDefault="00A5163E">
            <w:pPr>
              <w:snapToGrid w:val="0"/>
              <w:spacing w:after="0" w:line="280" w:lineRule="atLeast"/>
              <w:jc w:val="center"/>
              <w:rPr>
                <w:rFonts w:eastAsiaTheme="minorEastAsia"/>
                <w:b/>
                <w:lang w:eastAsia="en-US"/>
              </w:rPr>
            </w:pPr>
            <w:r w:rsidRPr="00A5163E">
              <w:rPr>
                <w:b/>
              </w:rPr>
              <w:t>PSS Indices</w:t>
            </w:r>
          </w:p>
        </w:tc>
        <w:tc>
          <w:tcPr>
            <w:tcW w:w="5489" w:type="dxa"/>
            <w:gridSpan w:val="4"/>
            <w:tcBorders>
              <w:top w:val="single" w:sz="4" w:space="0" w:color="auto"/>
              <w:left w:val="single" w:sz="4" w:space="0" w:color="auto"/>
              <w:bottom w:val="single" w:sz="4" w:space="0" w:color="auto"/>
              <w:right w:val="single" w:sz="4" w:space="0" w:color="auto"/>
            </w:tcBorders>
            <w:vAlign w:val="center"/>
            <w:hideMark/>
          </w:tcPr>
          <w:p w14:paraId="5FC70C4B" w14:textId="77777777" w:rsidR="00A5163E" w:rsidRPr="00A5163E" w:rsidRDefault="00A5163E">
            <w:pPr>
              <w:snapToGrid w:val="0"/>
              <w:spacing w:after="0" w:line="280" w:lineRule="atLeast"/>
              <w:jc w:val="center"/>
              <w:rPr>
                <w:b/>
              </w:rPr>
            </w:pPr>
            <w:r w:rsidRPr="00A5163E">
              <w:rPr>
                <w:b/>
              </w:rPr>
              <w:t>SSS Indices</w:t>
            </w:r>
          </w:p>
        </w:tc>
      </w:tr>
      <w:tr w:rsidR="00A5163E" w:rsidRPr="00A5163E" w14:paraId="16F7272E" w14:textId="77777777" w:rsidTr="00A5163E">
        <w:trPr>
          <w:trHeight w:val="63"/>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5EDF029" w14:textId="77777777" w:rsidR="00A5163E" w:rsidRPr="00A5163E" w:rsidRDefault="00A5163E">
            <w:pPr>
              <w:snapToGrid w:val="0"/>
              <w:spacing w:after="0" w:line="280" w:lineRule="atLeast"/>
              <w:jc w:val="center"/>
            </w:pPr>
            <w:r w:rsidRPr="00A5163E">
              <w:t>Label</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42316C2" w14:textId="77777777" w:rsidR="00A5163E" w:rsidRPr="00A5163E" w:rsidRDefault="00A5163E">
            <w:pPr>
              <w:snapToGrid w:val="0"/>
              <w:spacing w:after="0" w:line="280" w:lineRule="atLeast"/>
              <w:jc w:val="center"/>
            </w:pPr>
            <w:r w:rsidRPr="00A5163E">
              <w:t>Code index</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12CDD5A" w14:textId="77777777" w:rsidR="00A5163E" w:rsidRPr="00A5163E" w:rsidRDefault="00A5163E">
            <w:pPr>
              <w:snapToGrid w:val="0"/>
              <w:spacing w:after="0" w:line="280" w:lineRule="atLeast"/>
              <w:jc w:val="center"/>
            </w:pPr>
            <w:r w:rsidRPr="00A5163E">
              <w:t>Label</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134AD78" w14:textId="77777777" w:rsidR="00A5163E" w:rsidRPr="00A5163E" w:rsidRDefault="00A5163E">
            <w:pPr>
              <w:snapToGrid w:val="0"/>
              <w:spacing w:after="0" w:line="280" w:lineRule="atLeast"/>
              <w:jc w:val="center"/>
            </w:pPr>
            <w:r w:rsidRPr="00A5163E">
              <w:t>Code index</w:t>
            </w:r>
          </w:p>
          <w:p w14:paraId="0CEFC464" w14:textId="77777777" w:rsidR="00A5163E" w:rsidRPr="00A5163E" w:rsidRDefault="00A5163E">
            <w:pPr>
              <w:snapToGrid w:val="0"/>
              <w:spacing w:after="0" w:line="280" w:lineRule="atLeast"/>
              <w:jc w:val="center"/>
            </w:pPr>
            <w:r w:rsidRPr="00A5163E">
              <w:lastRenderedPageBreak/>
              <w:t>(</w:t>
            </w:r>
            <w:r w:rsidRPr="00A5163E">
              <w:rPr>
                <w:i/>
              </w:rPr>
              <w:t>m</w:t>
            </w:r>
            <w:r w:rsidRPr="00A5163E">
              <w:rPr>
                <w:i/>
                <w:vertAlign w:val="subscript"/>
              </w:rPr>
              <w:t>0</w:t>
            </w:r>
            <w:r w:rsidRPr="00A5163E">
              <w:t xml:space="preserve">, </w:t>
            </w:r>
            <w:r w:rsidRPr="00A5163E">
              <w:rPr>
                <w:i/>
              </w:rPr>
              <w:t>m</w:t>
            </w:r>
            <w:r w:rsidRPr="00A5163E">
              <w:rPr>
                <w:i/>
                <w:vertAlign w:val="subscript"/>
              </w:rPr>
              <w:t>1</w:t>
            </w:r>
            <w:r w:rsidRPr="00A5163E">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54DE41A" w14:textId="77777777" w:rsidR="00A5163E" w:rsidRPr="00A5163E" w:rsidRDefault="00A5163E">
            <w:pPr>
              <w:snapToGrid w:val="0"/>
              <w:spacing w:after="0" w:line="280" w:lineRule="atLeast"/>
              <w:jc w:val="center"/>
            </w:pPr>
            <w:r w:rsidRPr="00A5163E">
              <w:lastRenderedPageBreak/>
              <w:t>Cell 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34A6FD" w14:textId="77777777" w:rsidR="00A5163E" w:rsidRPr="00A5163E" w:rsidRDefault="00A5163E">
            <w:pPr>
              <w:snapToGrid w:val="0"/>
              <w:spacing w:after="0" w:line="280" w:lineRule="atLeast"/>
              <w:jc w:val="center"/>
            </w:pPr>
            <w:r w:rsidRPr="00A5163E">
              <w:t>(</w:t>
            </w:r>
            <w:r w:rsidRPr="00A5163E">
              <w:rPr>
                <w:rFonts w:eastAsiaTheme="minorEastAsia"/>
                <w:position w:val="-10"/>
                <w:lang w:eastAsia="en-US"/>
              </w:rPr>
              <w:object w:dxaOrig="435" w:dyaOrig="360" w14:anchorId="133A91E6">
                <v:shape id="_x0000_i1026" type="#_x0000_t75" style="width:21.5pt;height:18.8pt" o:ole="">
                  <v:imagedata r:id="rId11" o:title=""/>
                </v:shape>
                <o:OLEObject Type="Embed" ProgID="Equation.3" ShapeID="_x0000_i1026" DrawAspect="Content" ObjectID="_1703330101" r:id="rId12"/>
              </w:object>
            </w:r>
            <w:r w:rsidRPr="00A5163E">
              <w:t>,</w:t>
            </w:r>
            <w:r w:rsidRPr="00A5163E">
              <w:rPr>
                <w:rFonts w:eastAsiaTheme="minorEastAsia"/>
                <w:position w:val="-10"/>
                <w:lang w:eastAsia="en-US"/>
              </w:rPr>
              <w:object w:dxaOrig="465" w:dyaOrig="360" w14:anchorId="48FBD6FB">
                <v:shape id="_x0000_i1027" type="#_x0000_t75" style="width:23.1pt;height:18.8pt" o:ole="">
                  <v:imagedata r:id="rId13" o:title=""/>
                </v:shape>
                <o:OLEObject Type="Embed" ProgID="Equation.3" ShapeID="_x0000_i1027" DrawAspect="Content" ObjectID="_1703330102" r:id="rId14"/>
              </w:object>
            </w:r>
            <w:r w:rsidRPr="00A5163E">
              <w:t>)</w:t>
            </w:r>
          </w:p>
        </w:tc>
      </w:tr>
      <w:tr w:rsidR="00A5163E" w:rsidRPr="00A5163E" w14:paraId="74932285" w14:textId="77777777" w:rsidTr="00A5163E">
        <w:trPr>
          <w:jc w:val="center"/>
        </w:trPr>
        <w:tc>
          <w:tcPr>
            <w:tcW w:w="1366" w:type="dxa"/>
            <w:tcBorders>
              <w:top w:val="single" w:sz="4" w:space="0" w:color="auto"/>
              <w:left w:val="single" w:sz="4" w:space="0" w:color="auto"/>
              <w:bottom w:val="single" w:sz="4" w:space="0" w:color="auto"/>
              <w:right w:val="single" w:sz="4" w:space="0" w:color="auto"/>
            </w:tcBorders>
            <w:hideMark/>
          </w:tcPr>
          <w:p w14:paraId="22A6DF83" w14:textId="77777777" w:rsidR="00A5163E" w:rsidRPr="00A5163E" w:rsidRDefault="00A5163E">
            <w:pPr>
              <w:snapToGrid w:val="0"/>
              <w:spacing w:after="0" w:line="280" w:lineRule="atLeast"/>
              <w:jc w:val="center"/>
            </w:pPr>
            <w:r w:rsidRPr="00A5163E">
              <w:t>psc1</w:t>
            </w:r>
          </w:p>
        </w:tc>
        <w:tc>
          <w:tcPr>
            <w:tcW w:w="1366" w:type="dxa"/>
            <w:tcBorders>
              <w:top w:val="single" w:sz="4" w:space="0" w:color="auto"/>
              <w:left w:val="single" w:sz="4" w:space="0" w:color="auto"/>
              <w:bottom w:val="single" w:sz="4" w:space="0" w:color="auto"/>
              <w:right w:val="single" w:sz="4" w:space="0" w:color="auto"/>
            </w:tcBorders>
            <w:hideMark/>
          </w:tcPr>
          <w:p w14:paraId="76D96939" w14:textId="77777777" w:rsidR="00A5163E" w:rsidRPr="00A5163E" w:rsidRDefault="00A5163E">
            <w:pPr>
              <w:snapToGrid w:val="0"/>
              <w:spacing w:after="0" w:line="280" w:lineRule="atLeast"/>
              <w:jc w:val="center"/>
            </w:pPr>
            <w:r w:rsidRPr="00A5163E">
              <w:t>43</w:t>
            </w:r>
          </w:p>
        </w:tc>
        <w:tc>
          <w:tcPr>
            <w:tcW w:w="1366" w:type="dxa"/>
            <w:tcBorders>
              <w:top w:val="single" w:sz="4" w:space="0" w:color="auto"/>
              <w:left w:val="single" w:sz="4" w:space="0" w:color="auto"/>
              <w:bottom w:val="single" w:sz="4" w:space="0" w:color="auto"/>
              <w:right w:val="single" w:sz="4" w:space="0" w:color="auto"/>
            </w:tcBorders>
            <w:hideMark/>
          </w:tcPr>
          <w:p w14:paraId="0DA6983C" w14:textId="77777777" w:rsidR="00A5163E" w:rsidRPr="00A5163E" w:rsidRDefault="00A5163E">
            <w:pPr>
              <w:snapToGrid w:val="0"/>
              <w:spacing w:after="0" w:line="280" w:lineRule="atLeast"/>
              <w:jc w:val="center"/>
            </w:pPr>
            <w:r w:rsidRPr="00A5163E">
              <w:t>ssc1</w:t>
            </w:r>
          </w:p>
        </w:tc>
        <w:tc>
          <w:tcPr>
            <w:tcW w:w="1383" w:type="dxa"/>
            <w:tcBorders>
              <w:top w:val="single" w:sz="4" w:space="0" w:color="auto"/>
              <w:left w:val="single" w:sz="4" w:space="0" w:color="auto"/>
              <w:bottom w:val="single" w:sz="4" w:space="0" w:color="auto"/>
              <w:right w:val="single" w:sz="4" w:space="0" w:color="auto"/>
            </w:tcBorders>
            <w:hideMark/>
          </w:tcPr>
          <w:p w14:paraId="4B2AF842" w14:textId="77777777" w:rsidR="00A5163E" w:rsidRPr="00A5163E" w:rsidRDefault="00A5163E">
            <w:pPr>
              <w:snapToGrid w:val="0"/>
              <w:spacing w:after="0" w:line="280" w:lineRule="atLeast"/>
              <w:jc w:val="center"/>
            </w:pPr>
            <w:r w:rsidRPr="00A5163E">
              <w:t>(20,0)</w:t>
            </w:r>
          </w:p>
        </w:tc>
        <w:tc>
          <w:tcPr>
            <w:tcW w:w="1039" w:type="dxa"/>
            <w:tcBorders>
              <w:top w:val="single" w:sz="4" w:space="0" w:color="auto"/>
              <w:left w:val="single" w:sz="4" w:space="0" w:color="auto"/>
              <w:bottom w:val="single" w:sz="4" w:space="0" w:color="auto"/>
              <w:right w:val="single" w:sz="4" w:space="0" w:color="auto"/>
            </w:tcBorders>
            <w:hideMark/>
          </w:tcPr>
          <w:p w14:paraId="4A82DA3C" w14:textId="77777777" w:rsidR="00A5163E" w:rsidRPr="00A5163E" w:rsidRDefault="00A5163E">
            <w:pPr>
              <w:snapToGrid w:val="0"/>
              <w:spacing w:after="0" w:line="280" w:lineRule="atLeast"/>
              <w:jc w:val="center"/>
            </w:pPr>
            <w:r w:rsidRPr="00A5163E">
              <w:t>337</w:t>
            </w:r>
          </w:p>
        </w:tc>
        <w:tc>
          <w:tcPr>
            <w:tcW w:w="1701" w:type="dxa"/>
            <w:tcBorders>
              <w:top w:val="single" w:sz="4" w:space="0" w:color="auto"/>
              <w:left w:val="single" w:sz="4" w:space="0" w:color="auto"/>
              <w:bottom w:val="single" w:sz="4" w:space="0" w:color="auto"/>
              <w:right w:val="single" w:sz="4" w:space="0" w:color="auto"/>
            </w:tcBorders>
            <w:hideMark/>
          </w:tcPr>
          <w:p w14:paraId="18FB1CF8" w14:textId="77777777" w:rsidR="00A5163E" w:rsidRPr="00A5163E" w:rsidRDefault="00A5163E">
            <w:pPr>
              <w:snapToGrid w:val="0"/>
              <w:spacing w:after="0" w:line="280" w:lineRule="atLeast"/>
              <w:jc w:val="center"/>
            </w:pPr>
            <w:r w:rsidRPr="00A5163E">
              <w:t>(112, 1)</w:t>
            </w:r>
          </w:p>
        </w:tc>
      </w:tr>
      <w:tr w:rsidR="00A5163E" w:rsidRPr="00A5163E" w14:paraId="6430AEFA" w14:textId="77777777" w:rsidTr="00A5163E">
        <w:trPr>
          <w:jc w:val="center"/>
        </w:trPr>
        <w:tc>
          <w:tcPr>
            <w:tcW w:w="1366" w:type="dxa"/>
            <w:tcBorders>
              <w:top w:val="single" w:sz="4" w:space="0" w:color="auto"/>
              <w:left w:val="single" w:sz="4" w:space="0" w:color="auto"/>
              <w:bottom w:val="single" w:sz="4" w:space="0" w:color="auto"/>
              <w:right w:val="single" w:sz="4" w:space="0" w:color="auto"/>
            </w:tcBorders>
            <w:hideMark/>
          </w:tcPr>
          <w:p w14:paraId="4BA02CA5" w14:textId="77777777" w:rsidR="00A5163E" w:rsidRPr="00A5163E" w:rsidRDefault="00A5163E">
            <w:pPr>
              <w:snapToGrid w:val="0"/>
              <w:spacing w:after="0" w:line="280" w:lineRule="atLeast"/>
              <w:jc w:val="center"/>
            </w:pPr>
            <w:r w:rsidRPr="00A5163E">
              <w:t>psc2</w:t>
            </w:r>
          </w:p>
        </w:tc>
        <w:tc>
          <w:tcPr>
            <w:tcW w:w="1366" w:type="dxa"/>
            <w:tcBorders>
              <w:top w:val="single" w:sz="4" w:space="0" w:color="auto"/>
              <w:left w:val="single" w:sz="4" w:space="0" w:color="auto"/>
              <w:bottom w:val="single" w:sz="4" w:space="0" w:color="auto"/>
              <w:right w:val="single" w:sz="4" w:space="0" w:color="auto"/>
            </w:tcBorders>
            <w:hideMark/>
          </w:tcPr>
          <w:p w14:paraId="5ADD982C" w14:textId="77777777" w:rsidR="00A5163E" w:rsidRPr="00A5163E" w:rsidRDefault="00A5163E">
            <w:pPr>
              <w:snapToGrid w:val="0"/>
              <w:spacing w:after="0" w:line="280" w:lineRule="atLeast"/>
              <w:jc w:val="center"/>
            </w:pPr>
            <w:r w:rsidRPr="00A5163E">
              <w:t>86</w:t>
            </w:r>
          </w:p>
        </w:tc>
        <w:tc>
          <w:tcPr>
            <w:tcW w:w="1366" w:type="dxa"/>
            <w:tcBorders>
              <w:top w:val="single" w:sz="4" w:space="0" w:color="auto"/>
              <w:left w:val="single" w:sz="4" w:space="0" w:color="auto"/>
              <w:bottom w:val="single" w:sz="4" w:space="0" w:color="auto"/>
              <w:right w:val="single" w:sz="4" w:space="0" w:color="auto"/>
            </w:tcBorders>
            <w:hideMark/>
          </w:tcPr>
          <w:p w14:paraId="0223AED9" w14:textId="77777777" w:rsidR="00A5163E" w:rsidRPr="00A5163E" w:rsidRDefault="00A5163E">
            <w:pPr>
              <w:snapToGrid w:val="0"/>
              <w:spacing w:after="0" w:line="280" w:lineRule="atLeast"/>
              <w:jc w:val="center"/>
            </w:pPr>
            <w:r w:rsidRPr="00A5163E">
              <w:t>ssc2</w:t>
            </w:r>
          </w:p>
        </w:tc>
        <w:tc>
          <w:tcPr>
            <w:tcW w:w="1383" w:type="dxa"/>
            <w:tcBorders>
              <w:top w:val="single" w:sz="4" w:space="0" w:color="auto"/>
              <w:left w:val="single" w:sz="4" w:space="0" w:color="auto"/>
              <w:bottom w:val="single" w:sz="4" w:space="0" w:color="auto"/>
              <w:right w:val="single" w:sz="4" w:space="0" w:color="auto"/>
            </w:tcBorders>
            <w:hideMark/>
          </w:tcPr>
          <w:p w14:paraId="2DF76CA9" w14:textId="77777777" w:rsidR="00A5163E" w:rsidRPr="00A5163E" w:rsidRDefault="00A5163E">
            <w:pPr>
              <w:snapToGrid w:val="0"/>
              <w:spacing w:after="0" w:line="280" w:lineRule="atLeast"/>
              <w:jc w:val="center"/>
            </w:pPr>
            <w:r w:rsidRPr="00A5163E">
              <w:t>(40, 0)</w:t>
            </w:r>
          </w:p>
        </w:tc>
        <w:tc>
          <w:tcPr>
            <w:tcW w:w="1039" w:type="dxa"/>
            <w:tcBorders>
              <w:top w:val="single" w:sz="4" w:space="0" w:color="auto"/>
              <w:left w:val="single" w:sz="4" w:space="0" w:color="auto"/>
              <w:bottom w:val="single" w:sz="4" w:space="0" w:color="auto"/>
              <w:right w:val="single" w:sz="4" w:space="0" w:color="auto"/>
            </w:tcBorders>
            <w:hideMark/>
          </w:tcPr>
          <w:p w14:paraId="08106139" w14:textId="77777777" w:rsidR="00A5163E" w:rsidRPr="00A5163E" w:rsidRDefault="00A5163E">
            <w:pPr>
              <w:snapToGrid w:val="0"/>
              <w:spacing w:after="0" w:line="280" w:lineRule="atLeast"/>
              <w:jc w:val="center"/>
            </w:pPr>
            <w:r w:rsidRPr="00A5163E">
              <w:t>674</w:t>
            </w:r>
          </w:p>
        </w:tc>
        <w:tc>
          <w:tcPr>
            <w:tcW w:w="1701" w:type="dxa"/>
            <w:tcBorders>
              <w:top w:val="single" w:sz="4" w:space="0" w:color="auto"/>
              <w:left w:val="single" w:sz="4" w:space="0" w:color="auto"/>
              <w:bottom w:val="single" w:sz="4" w:space="0" w:color="auto"/>
              <w:right w:val="single" w:sz="4" w:space="0" w:color="auto"/>
            </w:tcBorders>
            <w:hideMark/>
          </w:tcPr>
          <w:p w14:paraId="776E794E" w14:textId="77777777" w:rsidR="00A5163E" w:rsidRPr="00A5163E" w:rsidRDefault="00A5163E">
            <w:pPr>
              <w:snapToGrid w:val="0"/>
              <w:spacing w:after="0" w:line="280" w:lineRule="atLeast"/>
              <w:jc w:val="center"/>
            </w:pPr>
            <w:r w:rsidRPr="00A5163E">
              <w:t>(224, 2)</w:t>
            </w:r>
          </w:p>
        </w:tc>
      </w:tr>
      <w:tr w:rsidR="00A5163E" w:rsidRPr="00A5163E" w14:paraId="60CF3431" w14:textId="77777777" w:rsidTr="00A5163E">
        <w:trPr>
          <w:trHeight w:val="181"/>
          <w:jc w:val="center"/>
        </w:trPr>
        <w:tc>
          <w:tcPr>
            <w:tcW w:w="1366" w:type="dxa"/>
            <w:tcBorders>
              <w:top w:val="single" w:sz="4" w:space="0" w:color="auto"/>
              <w:left w:val="single" w:sz="4" w:space="0" w:color="auto"/>
              <w:bottom w:val="single" w:sz="4" w:space="0" w:color="auto"/>
              <w:right w:val="single" w:sz="4" w:space="0" w:color="auto"/>
            </w:tcBorders>
          </w:tcPr>
          <w:p w14:paraId="3AB5A096" w14:textId="77777777" w:rsidR="00A5163E" w:rsidRPr="00A5163E" w:rsidRDefault="00A5163E">
            <w:pPr>
              <w:snapToGrid w:val="0"/>
              <w:spacing w:after="0" w:line="280" w:lineRule="atLeast"/>
              <w:jc w:val="center"/>
            </w:pPr>
          </w:p>
        </w:tc>
        <w:tc>
          <w:tcPr>
            <w:tcW w:w="1366" w:type="dxa"/>
            <w:tcBorders>
              <w:top w:val="single" w:sz="4" w:space="0" w:color="auto"/>
              <w:left w:val="single" w:sz="4" w:space="0" w:color="auto"/>
              <w:bottom w:val="single" w:sz="4" w:space="0" w:color="auto"/>
              <w:right w:val="single" w:sz="4" w:space="0" w:color="auto"/>
            </w:tcBorders>
          </w:tcPr>
          <w:p w14:paraId="64DE6651" w14:textId="77777777" w:rsidR="00A5163E" w:rsidRPr="00A5163E" w:rsidRDefault="00A5163E">
            <w:pPr>
              <w:snapToGrid w:val="0"/>
              <w:spacing w:after="0" w:line="280" w:lineRule="atLeast"/>
              <w:jc w:val="center"/>
            </w:pPr>
          </w:p>
        </w:tc>
        <w:tc>
          <w:tcPr>
            <w:tcW w:w="1366" w:type="dxa"/>
            <w:tcBorders>
              <w:top w:val="single" w:sz="4" w:space="0" w:color="auto"/>
              <w:left w:val="single" w:sz="4" w:space="0" w:color="auto"/>
              <w:bottom w:val="single" w:sz="4" w:space="0" w:color="auto"/>
              <w:right w:val="single" w:sz="4" w:space="0" w:color="auto"/>
            </w:tcBorders>
            <w:hideMark/>
          </w:tcPr>
          <w:p w14:paraId="43082ABC" w14:textId="77777777" w:rsidR="00A5163E" w:rsidRPr="00A5163E" w:rsidRDefault="00A5163E">
            <w:pPr>
              <w:snapToGrid w:val="0"/>
              <w:spacing w:after="0" w:line="280" w:lineRule="atLeast"/>
              <w:jc w:val="center"/>
            </w:pPr>
            <w:r w:rsidRPr="00A5163E">
              <w:t>ssc3</w:t>
            </w:r>
          </w:p>
        </w:tc>
        <w:tc>
          <w:tcPr>
            <w:tcW w:w="1383" w:type="dxa"/>
            <w:tcBorders>
              <w:top w:val="single" w:sz="4" w:space="0" w:color="auto"/>
              <w:left w:val="single" w:sz="4" w:space="0" w:color="auto"/>
              <w:bottom w:val="single" w:sz="4" w:space="0" w:color="auto"/>
              <w:right w:val="single" w:sz="4" w:space="0" w:color="auto"/>
            </w:tcBorders>
            <w:hideMark/>
          </w:tcPr>
          <w:p w14:paraId="2B5C4B0F" w14:textId="77777777" w:rsidR="00A5163E" w:rsidRPr="00A5163E" w:rsidRDefault="00A5163E">
            <w:pPr>
              <w:snapToGrid w:val="0"/>
              <w:spacing w:after="0" w:line="280" w:lineRule="atLeast"/>
              <w:jc w:val="center"/>
            </w:pPr>
            <w:r w:rsidRPr="00A5163E">
              <w:t>(35,0)</w:t>
            </w:r>
          </w:p>
        </w:tc>
        <w:tc>
          <w:tcPr>
            <w:tcW w:w="1039" w:type="dxa"/>
            <w:tcBorders>
              <w:top w:val="single" w:sz="4" w:space="0" w:color="auto"/>
              <w:left w:val="single" w:sz="4" w:space="0" w:color="auto"/>
              <w:bottom w:val="single" w:sz="4" w:space="0" w:color="auto"/>
              <w:right w:val="single" w:sz="4" w:space="0" w:color="auto"/>
            </w:tcBorders>
            <w:hideMark/>
          </w:tcPr>
          <w:p w14:paraId="0EB85359" w14:textId="77777777" w:rsidR="00A5163E" w:rsidRPr="00A5163E" w:rsidRDefault="00A5163E">
            <w:pPr>
              <w:snapToGrid w:val="0"/>
              <w:spacing w:after="0" w:line="280" w:lineRule="atLeast"/>
              <w:jc w:val="center"/>
            </w:pPr>
            <w:r w:rsidRPr="00A5163E">
              <w:t>673</w:t>
            </w:r>
          </w:p>
        </w:tc>
        <w:tc>
          <w:tcPr>
            <w:tcW w:w="1701" w:type="dxa"/>
            <w:tcBorders>
              <w:top w:val="single" w:sz="4" w:space="0" w:color="auto"/>
              <w:left w:val="single" w:sz="4" w:space="0" w:color="auto"/>
              <w:bottom w:val="single" w:sz="4" w:space="0" w:color="auto"/>
              <w:right w:val="single" w:sz="4" w:space="0" w:color="auto"/>
            </w:tcBorders>
            <w:hideMark/>
          </w:tcPr>
          <w:p w14:paraId="50622917" w14:textId="77777777" w:rsidR="00A5163E" w:rsidRPr="00A5163E" w:rsidRDefault="00A5163E">
            <w:pPr>
              <w:snapToGrid w:val="0"/>
              <w:spacing w:after="0" w:line="280" w:lineRule="atLeast"/>
              <w:jc w:val="center"/>
            </w:pPr>
            <w:r w:rsidRPr="00A5163E">
              <w:t>(224, 1)</w:t>
            </w:r>
          </w:p>
        </w:tc>
      </w:tr>
    </w:tbl>
    <w:p w14:paraId="081217AB" w14:textId="77777777" w:rsidR="00A5163E" w:rsidRPr="00A5163E" w:rsidRDefault="00A5163E" w:rsidP="00A5163E">
      <w:pPr>
        <w:rPr>
          <w:rFonts w:eastAsiaTheme="minorEastAsia"/>
          <w:lang w:eastAsia="en-US"/>
        </w:rPr>
      </w:pPr>
    </w:p>
    <w:p w14:paraId="3922A2C2" w14:textId="77777777" w:rsidR="00A5163E" w:rsidRPr="00A5163E" w:rsidRDefault="00A5163E" w:rsidP="00A5163E">
      <w:pPr>
        <w:rPr>
          <w:b/>
          <w:bCs/>
        </w:rPr>
      </w:pPr>
      <w:r w:rsidRPr="00A5163E">
        <w:rPr>
          <w:b/>
          <w:bCs/>
        </w:rPr>
        <w:t>Performance Metric</w:t>
      </w:r>
    </w:p>
    <w:p w14:paraId="7EA83D46" w14:textId="19C6010F" w:rsidR="00A5163E" w:rsidRPr="00FF6048" w:rsidRDefault="00A5163E" w:rsidP="00FF6048">
      <w:r w:rsidRPr="00A5163E">
        <w:t xml:space="preserve">For NR-PSS/SSS acquisition time, the detection is claimed to be successful only when both the PSS and SSS are correctly detected and the timing offset is within half CP length. </w:t>
      </w:r>
    </w:p>
    <w:p w14:paraId="1743AC8E" w14:textId="492852EB" w:rsidR="00A5163E" w:rsidRPr="00A5163E" w:rsidRDefault="00A5163E" w:rsidP="00A5163E">
      <w:pPr>
        <w:pStyle w:val="2"/>
        <w:spacing w:after="240"/>
      </w:pPr>
      <w:r w:rsidRPr="00A5163E">
        <w:t>Simulation Assumptions of PBCH detection</w:t>
      </w:r>
    </w:p>
    <w:p w14:paraId="1A3F87D9" w14:textId="77777777" w:rsidR="00A5163E" w:rsidRPr="00A5163E" w:rsidRDefault="00A5163E" w:rsidP="00A5163E">
      <w:r w:rsidRPr="00A5163E">
        <w:t>Simulation assumptions for PBCH detection for the new band are based on R4-1713437 with changes highlighted.</w:t>
      </w:r>
    </w:p>
    <w:p w14:paraId="124B5585" w14:textId="77777777" w:rsidR="00A5163E" w:rsidRPr="00A5163E" w:rsidRDefault="00A5163E" w:rsidP="00A5163E">
      <w:pPr>
        <w:ind w:right="72"/>
      </w:pPr>
      <w:r w:rsidRPr="00A5163E">
        <w:t>Case1: PBCH reading</w:t>
      </w:r>
    </w:p>
    <w:p w14:paraId="6F1C7FF1" w14:textId="77777777" w:rsidR="00A5163E" w:rsidRPr="00A5163E" w:rsidRDefault="00A5163E" w:rsidP="00A5163E">
      <w:pPr>
        <w:ind w:right="72"/>
      </w:pPr>
      <w:r w:rsidRPr="00A5163E">
        <w:t>Basic SI reading time = the number of SS-blocks required for 99% to successfully decode the PBCH.</w:t>
      </w:r>
    </w:p>
    <w:p w14:paraId="33653C55" w14:textId="77777777" w:rsidR="00A5163E" w:rsidRPr="00A5163E" w:rsidRDefault="00A5163E" w:rsidP="00A5163E">
      <w:pPr>
        <w:ind w:right="72"/>
      </w:pPr>
      <w:r w:rsidRPr="00A5163E">
        <w:t>Case2: PBCH-DMRS time index reading (Without decode PBCH data)</w:t>
      </w:r>
    </w:p>
    <w:p w14:paraId="4DC8656A" w14:textId="77777777" w:rsidR="00A5163E" w:rsidRPr="00A5163E" w:rsidRDefault="00A5163E" w:rsidP="00A5163E">
      <w:pPr>
        <w:ind w:right="72"/>
      </w:pPr>
      <w:r w:rsidRPr="00A5163E">
        <w:t>DMRS time index reading time = the number of SS-blocks required for 99% to successfully reading DMRS time index.</w:t>
      </w:r>
    </w:p>
    <w:p w14:paraId="1BE779DD" w14:textId="77777777" w:rsidR="00A5163E" w:rsidRPr="00A5163E" w:rsidRDefault="00A5163E" w:rsidP="00A5163E">
      <w:pPr>
        <w:pStyle w:val="af1"/>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1</w:t>
      </w:r>
      <w:r w:rsidRPr="00A5163E">
        <w:rPr>
          <w:sz w:val="20"/>
          <w:szCs w:val="20"/>
        </w:rPr>
        <w:fldChar w:fldCharType="end"/>
      </w:r>
      <w:r w:rsidRPr="00A5163E">
        <w:rPr>
          <w:sz w:val="20"/>
          <w:szCs w:val="20"/>
        </w:rPr>
        <w:t>: Parameters for basic SI reading (PBCH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594"/>
        <w:gridCol w:w="4717"/>
      </w:tblGrid>
      <w:tr w:rsidR="00A5163E" w:rsidRPr="00A5163E" w14:paraId="07CFE1FC" w14:textId="77777777" w:rsidTr="00A5163E">
        <w:trPr>
          <w:cantSplit/>
          <w:trHeight w:val="280"/>
          <w:jc w:val="center"/>
        </w:trPr>
        <w:tc>
          <w:tcPr>
            <w:tcW w:w="0" w:type="auto"/>
            <w:tcBorders>
              <w:top w:val="single" w:sz="4" w:space="0" w:color="auto"/>
              <w:left w:val="single" w:sz="4" w:space="0" w:color="auto"/>
              <w:bottom w:val="double" w:sz="4" w:space="0" w:color="auto"/>
              <w:right w:val="single" w:sz="4" w:space="0" w:color="auto"/>
            </w:tcBorders>
            <w:vAlign w:val="center"/>
            <w:hideMark/>
          </w:tcPr>
          <w:p w14:paraId="1A3ACB69"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Parameter</w:t>
            </w:r>
          </w:p>
        </w:tc>
        <w:tc>
          <w:tcPr>
            <w:tcW w:w="0" w:type="auto"/>
            <w:tcBorders>
              <w:top w:val="single" w:sz="4" w:space="0" w:color="auto"/>
              <w:left w:val="single" w:sz="4" w:space="0" w:color="auto"/>
              <w:bottom w:val="double" w:sz="4" w:space="0" w:color="auto"/>
              <w:right w:val="single" w:sz="4" w:space="0" w:color="auto"/>
            </w:tcBorders>
            <w:vAlign w:val="center"/>
            <w:hideMark/>
          </w:tcPr>
          <w:p w14:paraId="5C9A307E"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Unit</w:t>
            </w:r>
          </w:p>
        </w:tc>
        <w:tc>
          <w:tcPr>
            <w:tcW w:w="0" w:type="auto"/>
            <w:tcBorders>
              <w:top w:val="single" w:sz="4" w:space="0" w:color="auto"/>
              <w:left w:val="single" w:sz="4" w:space="0" w:color="auto"/>
              <w:bottom w:val="double" w:sz="4" w:space="0" w:color="auto"/>
              <w:right w:val="single" w:sz="4" w:space="0" w:color="auto"/>
            </w:tcBorders>
            <w:vAlign w:val="center"/>
            <w:hideMark/>
          </w:tcPr>
          <w:p w14:paraId="22433834"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Value</w:t>
            </w:r>
          </w:p>
        </w:tc>
      </w:tr>
      <w:tr w:rsidR="00A5163E" w:rsidRPr="00A5163E" w14:paraId="6E6489B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31C6" w14:textId="77777777" w:rsidR="00A5163E" w:rsidRPr="00A5163E" w:rsidRDefault="00A5163E">
            <w:pPr>
              <w:snapToGrid w:val="0"/>
              <w:spacing w:after="0"/>
            </w:pPr>
            <w:r w:rsidRPr="00A5163E">
              <w:rPr>
                <w:lang w:eastAsia="ja-JP"/>
              </w:rPr>
              <w:t xml:space="preserve">Carrier frequency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5FBA" w14:textId="77777777" w:rsidR="00A5163E" w:rsidRPr="00A5163E" w:rsidRDefault="00A5163E">
            <w:pPr>
              <w:snapToGrid w:val="0"/>
              <w:spacing w:after="0"/>
              <w:rPr>
                <w:rFonts w:eastAsia="MS Mincho"/>
              </w:rPr>
            </w:pPr>
            <w:r w:rsidRPr="00A5163E">
              <w:t>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6ADD" w14:textId="77777777" w:rsidR="00A5163E" w:rsidRPr="00A5163E" w:rsidRDefault="00A5163E">
            <w:pPr>
              <w:snapToGrid w:val="0"/>
              <w:spacing w:after="0"/>
              <w:rPr>
                <w:rFonts w:eastAsiaTheme="minorEastAsia"/>
              </w:rPr>
            </w:pPr>
            <w:r w:rsidRPr="00A5163E">
              <w:rPr>
                <w:highlight w:val="yellow"/>
              </w:rPr>
              <w:t>60GHz</w:t>
            </w:r>
          </w:p>
        </w:tc>
      </w:tr>
      <w:tr w:rsidR="00A5163E" w:rsidRPr="00A5163E" w14:paraId="55C099A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3D479" w14:textId="77777777" w:rsidR="00A5163E" w:rsidRPr="00A5163E" w:rsidRDefault="00A5163E">
            <w:pPr>
              <w:snapToGrid w:val="0"/>
              <w:spacing w:after="0"/>
              <w:rPr>
                <w:rFonts w:eastAsia="MS Mincho"/>
              </w:rPr>
            </w:pPr>
            <w:r w:rsidRPr="00A5163E">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AF935" w14:textId="77777777" w:rsidR="00A5163E" w:rsidRPr="00A5163E" w:rsidRDefault="00A5163E">
            <w:pPr>
              <w:snapToGrid w:val="0"/>
              <w:spacing w:after="0"/>
              <w:rPr>
                <w:rFonts w:eastAsiaTheme="minorEastAsia"/>
              </w:rPr>
            </w:pPr>
            <w:r w:rsidRPr="00A5163E">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71229" w14:textId="77777777" w:rsidR="00A5163E" w:rsidRPr="00A5163E" w:rsidRDefault="00A5163E">
            <w:pPr>
              <w:snapToGrid w:val="0"/>
              <w:spacing w:after="0"/>
            </w:pPr>
            <w:r w:rsidRPr="00A5163E">
              <w:rPr>
                <w:highlight w:val="yellow"/>
              </w:rPr>
              <w:t>480kHz;960kHz</w:t>
            </w:r>
          </w:p>
        </w:tc>
      </w:tr>
      <w:tr w:rsidR="00A5163E" w:rsidRPr="00A5163E" w14:paraId="3B13ABE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408BD" w14:textId="77777777" w:rsidR="00A5163E" w:rsidRPr="00A5163E" w:rsidRDefault="00A5163E">
            <w:pPr>
              <w:snapToGrid w:val="0"/>
              <w:spacing w:after="0"/>
              <w:rPr>
                <w:rFonts w:eastAsia="MS Mincho"/>
              </w:rPr>
            </w:pPr>
            <w:r w:rsidRPr="00A5163E">
              <w:t>Number of Tx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02FC6"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59519" w14:textId="77777777" w:rsidR="00A5163E" w:rsidRPr="00A5163E" w:rsidRDefault="00A5163E">
            <w:pPr>
              <w:snapToGrid w:val="0"/>
              <w:spacing w:after="0"/>
            </w:pPr>
            <w:r w:rsidRPr="00A5163E">
              <w:t>1</w:t>
            </w:r>
          </w:p>
          <w:p w14:paraId="0905B594" w14:textId="77777777" w:rsidR="00A5163E" w:rsidRPr="00A5163E" w:rsidRDefault="00A5163E">
            <w:pPr>
              <w:snapToGrid w:val="0"/>
              <w:spacing w:after="0"/>
            </w:pPr>
            <w:r w:rsidRPr="00A5163E">
              <w:t xml:space="preserve">Assuming only 1Tx port is used </w:t>
            </w:r>
          </w:p>
        </w:tc>
      </w:tr>
      <w:tr w:rsidR="00A5163E" w:rsidRPr="00A5163E" w14:paraId="4F74FB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6C582" w14:textId="77777777" w:rsidR="00A5163E" w:rsidRPr="00A5163E" w:rsidRDefault="00A5163E">
            <w:pPr>
              <w:snapToGrid w:val="0"/>
              <w:spacing w:after="0"/>
              <w:rPr>
                <w:rFonts w:eastAsia="MS Mincho"/>
              </w:rPr>
            </w:pPr>
            <w:r w:rsidRPr="00A5163E">
              <w:t>Number of Rx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41174"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E411F" w14:textId="77777777" w:rsidR="00A5163E" w:rsidRPr="00A5163E" w:rsidRDefault="00A5163E">
            <w:pPr>
              <w:snapToGrid w:val="0"/>
              <w:spacing w:after="0"/>
            </w:pPr>
            <w:r w:rsidRPr="00A5163E">
              <w:t>2</w:t>
            </w:r>
          </w:p>
        </w:tc>
      </w:tr>
      <w:tr w:rsidR="00A5163E" w:rsidRPr="00A5163E" w14:paraId="67726F2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73B1D" w14:textId="77777777" w:rsidR="00A5163E" w:rsidRPr="00A5163E" w:rsidRDefault="00A5163E">
            <w:pPr>
              <w:snapToGrid w:val="0"/>
              <w:spacing w:after="0"/>
            </w:pPr>
            <w:r w:rsidRPr="00A5163E">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3B4A2"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7050" w14:textId="77777777" w:rsidR="00A5163E" w:rsidRPr="00A5163E" w:rsidRDefault="00A5163E">
            <w:pPr>
              <w:snapToGrid w:val="0"/>
              <w:spacing w:after="0"/>
            </w:pPr>
            <w:r w:rsidRPr="00A5163E">
              <w:t>Normal</w:t>
            </w:r>
          </w:p>
        </w:tc>
      </w:tr>
      <w:tr w:rsidR="00A5163E" w:rsidRPr="00A5163E" w14:paraId="6C50B2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EE696" w14:textId="77777777" w:rsidR="00A5163E" w:rsidRPr="00A5163E" w:rsidRDefault="00A5163E">
            <w:pPr>
              <w:snapToGrid w:val="0"/>
              <w:spacing w:after="0"/>
            </w:pPr>
            <w:r w:rsidRPr="00A5163E">
              <w:rPr>
                <w:lang w:eastAsia="ja-JP"/>
              </w:rPr>
              <w:t>Number of transmitted SS block within a SS burst set period</w:t>
            </w:r>
            <w:r w:rsidRPr="00A5163E">
              <w:rPr>
                <w:vertAlign w:val="superscript"/>
              </w:rPr>
              <w:t xml:space="preserve"> </w:t>
            </w:r>
            <w:r w:rsidRPr="00A5163E">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0E3E8" w14:textId="77777777" w:rsidR="00A5163E" w:rsidRPr="00A5163E" w:rsidRDefault="00A5163E">
            <w:pPr>
              <w:snapToGrid w:val="0"/>
              <w:spacing w:after="0"/>
              <w:rPr>
                <w:rFonts w:eastAsia="MS Mincho"/>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05D6" w14:textId="77777777" w:rsidR="00A5163E" w:rsidRPr="00A5163E" w:rsidRDefault="00A5163E">
            <w:pPr>
              <w:snapToGrid w:val="0"/>
              <w:spacing w:after="0"/>
              <w:rPr>
                <w:rFonts w:eastAsiaTheme="minorEastAsia"/>
              </w:rPr>
            </w:pPr>
            <w:r w:rsidRPr="00A5163E">
              <w:t xml:space="preserve">1 </w:t>
            </w:r>
          </w:p>
        </w:tc>
      </w:tr>
      <w:tr w:rsidR="00A5163E" w:rsidRPr="00A5163E" w14:paraId="41743F8D"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A384" w14:textId="77777777" w:rsidR="00A5163E" w:rsidRPr="00A5163E" w:rsidRDefault="00A5163E">
            <w:pPr>
              <w:snapToGrid w:val="0"/>
              <w:spacing w:after="0"/>
              <w:rPr>
                <w:rFonts w:eastAsia="MS Mincho"/>
                <w:lang w:eastAsia="ja-JP"/>
              </w:rPr>
            </w:pPr>
            <w:r w:rsidRPr="00A5163E">
              <w:t>SS burst set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EF3EB" w14:textId="77777777" w:rsidR="00A5163E" w:rsidRPr="00A5163E" w:rsidRDefault="00A5163E">
            <w:pPr>
              <w:snapToGrid w:val="0"/>
              <w:spacing w:after="0"/>
              <w:rPr>
                <w:rFonts w:eastAsiaTheme="minorEastAsia"/>
                <w:lang w:eastAsia="en-US"/>
              </w:rPr>
            </w:pPr>
            <w:r w:rsidRPr="00A5163E">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046AE" w14:textId="77777777" w:rsidR="00A5163E" w:rsidRPr="00A5163E" w:rsidRDefault="00A5163E">
            <w:pPr>
              <w:snapToGrid w:val="0"/>
              <w:spacing w:after="0"/>
            </w:pPr>
            <w:r w:rsidRPr="00A5163E">
              <w:t>5</w:t>
            </w:r>
          </w:p>
        </w:tc>
      </w:tr>
      <w:tr w:rsidR="00A5163E" w:rsidRPr="00A5163E" w14:paraId="00801EE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6E2DC" w14:textId="77777777" w:rsidR="00A5163E" w:rsidRPr="00A5163E" w:rsidRDefault="00A5163E">
            <w:pPr>
              <w:snapToGrid w:val="0"/>
              <w:spacing w:after="0"/>
            </w:pPr>
            <w:r w:rsidRPr="00A5163E">
              <w:t>Frequency Offset relative to UE frequency reference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D535" w14:textId="77777777" w:rsidR="00A5163E" w:rsidRPr="00A5163E" w:rsidRDefault="00A5163E">
            <w:pPr>
              <w:snapToGrid w:val="0"/>
              <w:spacing w:after="0"/>
            </w:pPr>
            <w:r w:rsidRPr="00A5163E">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3070" w14:textId="77777777" w:rsidR="00A5163E" w:rsidRPr="00A5163E" w:rsidRDefault="00A5163E">
            <w:pPr>
              <w:snapToGrid w:val="0"/>
              <w:spacing w:after="0"/>
            </w:pPr>
            <w:r w:rsidRPr="00A5163E">
              <w:t>0</w:t>
            </w:r>
          </w:p>
        </w:tc>
      </w:tr>
      <w:tr w:rsidR="00A5163E" w:rsidRPr="00A5163E" w14:paraId="141A5C03"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DE160" w14:textId="77777777" w:rsidR="00A5163E" w:rsidRPr="00A5163E" w:rsidRDefault="00A5163E">
            <w:pPr>
              <w:snapToGrid w:val="0"/>
              <w:spacing w:after="0"/>
            </w:pPr>
            <w:r w:rsidRPr="00A5163E">
              <w:t>RB Utilization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C03D4"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BCD29" w14:textId="77777777" w:rsidR="00A5163E" w:rsidRPr="00A5163E" w:rsidRDefault="00A5163E">
            <w:pPr>
              <w:snapToGrid w:val="0"/>
              <w:spacing w:after="0"/>
            </w:pPr>
            <w:r w:rsidRPr="00A5163E">
              <w:t>100</w:t>
            </w:r>
          </w:p>
        </w:tc>
      </w:tr>
      <w:tr w:rsidR="00A5163E" w:rsidRPr="00A5163E" w14:paraId="11256C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8A8D2" w14:textId="77777777" w:rsidR="00A5163E" w:rsidRPr="00A5163E" w:rsidRDefault="00A5163E">
            <w:pPr>
              <w:snapToGrid w:val="0"/>
              <w:spacing w:after="0"/>
              <w:rPr>
                <w:rFonts w:eastAsia="MS Mincho"/>
              </w:rPr>
            </w:pPr>
            <w:r w:rsidRPr="00A5163E">
              <w:rPr>
                <w:lang w:eastAsia="ja-JP"/>
              </w:rPr>
              <w:t>PBCH symbols within the SS block</w:t>
            </w:r>
          </w:p>
        </w:tc>
        <w:tc>
          <w:tcPr>
            <w:tcW w:w="0" w:type="auto"/>
            <w:tcBorders>
              <w:top w:val="single" w:sz="4" w:space="0" w:color="auto"/>
              <w:left w:val="single" w:sz="4" w:space="0" w:color="auto"/>
              <w:bottom w:val="single" w:sz="4" w:space="0" w:color="auto"/>
              <w:right w:val="single" w:sz="4" w:space="0" w:color="auto"/>
            </w:tcBorders>
            <w:vAlign w:val="center"/>
          </w:tcPr>
          <w:p w14:paraId="48814FF0" w14:textId="77777777" w:rsidR="00A5163E" w:rsidRPr="00A5163E" w:rsidRDefault="00A5163E">
            <w:pPr>
              <w:snapToGrid w:val="0"/>
              <w:spacing w:after="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48740" w14:textId="77777777" w:rsidR="00A5163E" w:rsidRPr="00A5163E" w:rsidRDefault="00A5163E">
            <w:pPr>
              <w:snapToGrid w:val="0"/>
              <w:spacing w:after="0"/>
            </w:pPr>
            <w:r w:rsidRPr="00A5163E">
              <w:rPr>
                <w:lang w:eastAsia="ja-JP"/>
              </w:rPr>
              <w:t>According to the RAN1 agreements</w:t>
            </w:r>
          </w:p>
        </w:tc>
      </w:tr>
      <w:tr w:rsidR="00A5163E" w:rsidRPr="00A5163E" w14:paraId="15CE9077"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62AAB" w14:textId="77777777" w:rsidR="00A5163E" w:rsidRPr="00A5163E" w:rsidRDefault="00A5163E">
            <w:pPr>
              <w:snapToGrid w:val="0"/>
              <w:spacing w:after="0"/>
            </w:pPr>
            <w:r w:rsidRPr="00A5163E">
              <w:t>Data and Control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FC075"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71648" w14:textId="77777777" w:rsidR="00A5163E" w:rsidRPr="00A5163E" w:rsidRDefault="00A5163E">
            <w:pPr>
              <w:snapToGrid w:val="0"/>
              <w:spacing w:after="0"/>
            </w:pPr>
            <w:r w:rsidRPr="00A5163E">
              <w:t>0</w:t>
            </w:r>
          </w:p>
        </w:tc>
      </w:tr>
      <w:tr w:rsidR="00A5163E" w:rsidRPr="00A5163E" w14:paraId="298F4C8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8E392" w14:textId="77777777" w:rsidR="00A5163E" w:rsidRPr="00A5163E" w:rsidRDefault="00A5163E">
            <w:pPr>
              <w:snapToGrid w:val="0"/>
              <w:spacing w:after="0"/>
            </w:pPr>
            <w:r w:rsidRPr="00A5163E">
              <w:t>PBCH power offset with respect to PBCH-DMRS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F36AD"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14E23" w14:textId="77777777" w:rsidR="00A5163E" w:rsidRPr="00A5163E" w:rsidRDefault="00A5163E">
            <w:pPr>
              <w:snapToGrid w:val="0"/>
              <w:spacing w:after="0"/>
            </w:pPr>
            <w:r w:rsidRPr="00A5163E">
              <w:t>0</w:t>
            </w:r>
          </w:p>
        </w:tc>
      </w:tr>
      <w:tr w:rsidR="00A5163E" w:rsidRPr="00A5163E" w14:paraId="6B6DA0F9"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09F8" w14:textId="77777777" w:rsidR="00A5163E" w:rsidRPr="00A5163E" w:rsidRDefault="00A5163E">
            <w:pPr>
              <w:snapToGrid w:val="0"/>
              <w:spacing w:after="0"/>
            </w:pPr>
            <w:r w:rsidRPr="00A5163E">
              <w:t>PBCH-DMRS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6602"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D1865" w14:textId="77777777" w:rsidR="00A5163E" w:rsidRPr="00A5163E" w:rsidRDefault="00A5163E">
            <w:pPr>
              <w:snapToGrid w:val="0"/>
              <w:spacing w:after="0"/>
            </w:pPr>
            <w:r w:rsidRPr="00A5163E">
              <w:t>0</w:t>
            </w:r>
          </w:p>
        </w:tc>
      </w:tr>
      <w:tr w:rsidR="00A5163E" w:rsidRPr="00A5163E" w14:paraId="39D240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558D4" w14:textId="77777777" w:rsidR="00A5163E" w:rsidRPr="00A5163E" w:rsidRDefault="00A5163E">
            <w:pPr>
              <w:snapToGrid w:val="0"/>
              <w:spacing w:after="0"/>
            </w:pPr>
            <w:r w:rsidRPr="00A5163E">
              <w:t>PSS and SSS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BE4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91D34" w14:textId="77777777" w:rsidR="00A5163E" w:rsidRPr="00A5163E" w:rsidRDefault="00A5163E">
            <w:pPr>
              <w:spacing w:after="0"/>
              <w:ind w:right="72"/>
            </w:pPr>
            <w:r w:rsidRPr="00A5163E">
              <w:t>According to the RAN1 agreements</w:t>
            </w:r>
          </w:p>
        </w:tc>
      </w:tr>
      <w:tr w:rsidR="00A5163E" w:rsidRPr="00A5163E" w14:paraId="714ED514"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A109B" w14:textId="77777777" w:rsidR="00A5163E" w:rsidRPr="00A5163E" w:rsidRDefault="00A5163E">
            <w:pPr>
              <w:snapToGrid w:val="0"/>
              <w:spacing w:after="0"/>
            </w:pPr>
            <w:r w:rsidRPr="00A5163E">
              <w:t>PBCH-DMRS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F87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7546E" w14:textId="77777777" w:rsidR="00A5163E" w:rsidRPr="00A5163E" w:rsidRDefault="00A5163E">
            <w:pPr>
              <w:snapToGrid w:val="0"/>
              <w:spacing w:after="0"/>
              <w:rPr>
                <w:highlight w:val="yellow"/>
              </w:rPr>
            </w:pPr>
            <w:r w:rsidRPr="00A5163E">
              <w:t>According to the RAN1 agreements</w:t>
            </w:r>
          </w:p>
        </w:tc>
      </w:tr>
      <w:tr w:rsidR="00A5163E" w:rsidRPr="00A5163E" w14:paraId="0A7F68B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152C1" w14:textId="77777777" w:rsidR="00A5163E" w:rsidRPr="00A5163E" w:rsidRDefault="00A5163E">
            <w:pPr>
              <w:snapToGrid w:val="0"/>
              <w:spacing w:after="0"/>
            </w:pPr>
            <w:r w:rsidRPr="00A5163E">
              <w:t>PBCH-DMRS RE positions within the PBCH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0A4EE"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4312D" w14:textId="77777777" w:rsidR="00A5163E" w:rsidRPr="00A5163E" w:rsidRDefault="00A5163E">
            <w:pPr>
              <w:snapToGrid w:val="0"/>
              <w:spacing w:after="0"/>
            </w:pPr>
            <w:r w:rsidRPr="00A5163E">
              <w:t>According to the RAN1 agreements</w:t>
            </w:r>
          </w:p>
        </w:tc>
      </w:tr>
      <w:tr w:rsidR="00A5163E" w:rsidRPr="00A5163E" w14:paraId="6993C53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0CE08" w14:textId="77777777" w:rsidR="00A5163E" w:rsidRPr="00A5163E" w:rsidRDefault="00A5163E">
            <w:pPr>
              <w:snapToGrid w:val="0"/>
              <w:spacing w:after="0"/>
            </w:pPr>
            <w:r w:rsidRPr="00A5163E">
              <w:t>PBCH Channel coding</w:t>
            </w:r>
          </w:p>
        </w:tc>
        <w:tc>
          <w:tcPr>
            <w:tcW w:w="0" w:type="auto"/>
            <w:tcBorders>
              <w:top w:val="single" w:sz="4" w:space="0" w:color="auto"/>
              <w:left w:val="single" w:sz="4" w:space="0" w:color="auto"/>
              <w:bottom w:val="single" w:sz="4" w:space="0" w:color="auto"/>
              <w:right w:val="single" w:sz="4" w:space="0" w:color="auto"/>
            </w:tcBorders>
            <w:vAlign w:val="center"/>
          </w:tcPr>
          <w:p w14:paraId="4F4CE06C" w14:textId="77777777" w:rsidR="00A5163E" w:rsidRPr="00A5163E" w:rsidRDefault="00A5163E">
            <w:pPr>
              <w:snapToGrid w:val="0"/>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A6F11" w14:textId="77777777" w:rsidR="00A5163E" w:rsidRPr="00A5163E" w:rsidRDefault="00A5163E">
            <w:pPr>
              <w:snapToGrid w:val="0"/>
              <w:spacing w:after="0"/>
              <w:rPr>
                <w:rFonts w:eastAsiaTheme="minorEastAsia"/>
              </w:rPr>
            </w:pPr>
            <w:r w:rsidRPr="00A5163E">
              <w:t>Polar code with 512 length and 24bit DCRC</w:t>
            </w:r>
          </w:p>
        </w:tc>
      </w:tr>
      <w:tr w:rsidR="00A5163E" w:rsidRPr="00A5163E" w14:paraId="7C48181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22B0B" w14:textId="77777777" w:rsidR="00A5163E" w:rsidRPr="00A5163E" w:rsidRDefault="00A5163E">
            <w:pPr>
              <w:snapToGrid w:val="0"/>
              <w:spacing w:after="0"/>
              <w:rPr>
                <w:rFonts w:eastAsia="MS Mincho"/>
              </w:rPr>
            </w:pPr>
            <w:r w:rsidRPr="00A5163E">
              <w:t>PBCH 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A3132"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09BB" w14:textId="77777777" w:rsidR="00A5163E" w:rsidRPr="00A5163E" w:rsidRDefault="00A5163E">
            <w:pPr>
              <w:snapToGrid w:val="0"/>
              <w:spacing w:after="0"/>
            </w:pPr>
            <w:r w:rsidRPr="00A5163E">
              <w:t>QPSK</w:t>
            </w:r>
          </w:p>
        </w:tc>
      </w:tr>
      <w:tr w:rsidR="00A5163E" w:rsidRPr="00A5163E" w14:paraId="37E11AC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1C774" w14:textId="77777777" w:rsidR="00A5163E" w:rsidRPr="00A5163E" w:rsidRDefault="00A5163E">
            <w:pPr>
              <w:snapToGrid w:val="0"/>
              <w:spacing w:after="0"/>
            </w:pPr>
            <w:r w:rsidRPr="00A5163E">
              <w:t>PBCH Payload (including the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DB2E4" w14:textId="77777777" w:rsidR="00A5163E" w:rsidRPr="00A5163E" w:rsidRDefault="00A5163E">
            <w:pPr>
              <w:snapToGrid w:val="0"/>
              <w:spacing w:after="0"/>
            </w:pPr>
            <w:r w:rsidRPr="00A5163E">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49126" w14:textId="77777777" w:rsidR="00A5163E" w:rsidRPr="00A5163E" w:rsidRDefault="00A5163E">
            <w:pPr>
              <w:snapToGrid w:val="0"/>
              <w:spacing w:after="0"/>
            </w:pPr>
            <w:r w:rsidRPr="00A5163E">
              <w:t>56bit  (CRC 24bit)</w:t>
            </w:r>
          </w:p>
        </w:tc>
      </w:tr>
      <w:tr w:rsidR="00A5163E" w:rsidRPr="00A5163E" w14:paraId="676E442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BF737" w14:textId="77777777" w:rsidR="00A5163E" w:rsidRPr="00A5163E" w:rsidRDefault="00A5163E">
            <w:pPr>
              <w:snapToGrid w:val="0"/>
              <w:spacing w:after="0"/>
            </w:pPr>
            <w:r w:rsidRPr="00A5163E">
              <w:t>PBCH 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CD0D" w14:textId="77777777" w:rsidR="00A5163E" w:rsidRPr="00A5163E" w:rsidRDefault="00A5163E">
            <w:pPr>
              <w:snapToGrid w:val="0"/>
              <w:spacing w:after="0"/>
              <w:rPr>
                <w:rFonts w:eastAsia="MS Mincho"/>
              </w:rPr>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23DEC" w14:textId="77777777" w:rsidR="00A5163E" w:rsidRPr="00A5163E" w:rsidRDefault="00A5163E">
            <w:pPr>
              <w:snapToGrid w:val="0"/>
              <w:spacing w:after="0"/>
              <w:rPr>
                <w:rFonts w:eastAsiaTheme="minorEastAsia"/>
              </w:rPr>
            </w:pPr>
            <w:r w:rsidRPr="00A5163E">
              <w:t>-10 : 0 dB, at least including -6dB,-8 dB</w:t>
            </w:r>
          </w:p>
        </w:tc>
      </w:tr>
      <w:tr w:rsidR="00A5163E" w:rsidRPr="00A5163E" w14:paraId="6A8A133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3A4A18" w14:textId="77777777" w:rsidR="00A5163E" w:rsidRPr="00A5163E" w:rsidRDefault="00A5163E">
            <w:pPr>
              <w:snapToGrid w:val="0"/>
              <w:spacing w:after="0"/>
            </w:pPr>
            <w:r w:rsidRPr="00A5163E">
              <w:t>Propagation Condition [38.101-4]</w:t>
            </w:r>
          </w:p>
          <w:p w14:paraId="333922BB" w14:textId="77777777" w:rsidR="00A5163E" w:rsidRPr="00A5163E" w:rsidRDefault="00A5163E">
            <w:pPr>
              <w:snapToGrid w:val="0"/>
              <w:spacing w:after="0"/>
            </w:pPr>
          </w:p>
          <w:p w14:paraId="31F639A0" w14:textId="77777777" w:rsidR="00A5163E" w:rsidRPr="00A5163E" w:rsidRDefault="00A5163E">
            <w:pPr>
              <w:snapToGrid w:val="0"/>
              <w:spacing w:after="0"/>
              <w:rPr>
                <w:rFonts w:eastAsia="MS Mincho"/>
              </w:rPr>
            </w:pPr>
            <w:r w:rsidRPr="00A5163E">
              <w:rPr>
                <w:highlight w:val="yellow"/>
              </w:rPr>
              <w:t>Propagation Condition [38.808]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D72DC"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tcPr>
          <w:p w14:paraId="74FC438D" w14:textId="77777777" w:rsidR="00A5163E" w:rsidRPr="00A5163E" w:rsidRDefault="00A5163E">
            <w:pPr>
              <w:snapToGrid w:val="0"/>
              <w:spacing w:after="0"/>
            </w:pPr>
            <w:r w:rsidRPr="00A5163E">
              <w:t>TDL-A (30ns delay spread)/TDL-C (60ns delay spread)</w:t>
            </w:r>
          </w:p>
          <w:p w14:paraId="0CB86C11" w14:textId="77777777" w:rsidR="00A5163E" w:rsidRPr="00A5163E" w:rsidRDefault="00A5163E">
            <w:pPr>
              <w:snapToGrid w:val="0"/>
              <w:spacing w:after="0"/>
            </w:pPr>
          </w:p>
          <w:p w14:paraId="1A1674C3" w14:textId="77777777" w:rsidR="00A5163E" w:rsidRPr="00A5163E" w:rsidRDefault="00A5163E">
            <w:pPr>
              <w:snapToGrid w:val="0"/>
              <w:spacing w:after="0"/>
              <w:rPr>
                <w:vertAlign w:val="superscript"/>
              </w:rPr>
            </w:pPr>
            <w:r w:rsidRPr="00A5163E">
              <w:rPr>
                <w:highlight w:val="yellow"/>
              </w:rPr>
              <w:t>AWGN/TDL-A (5/10/20ns delay spread)</w:t>
            </w:r>
          </w:p>
        </w:tc>
      </w:tr>
      <w:tr w:rsidR="00A5163E" w:rsidRPr="00A5163E" w14:paraId="74BD074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0E00E" w14:textId="77777777" w:rsidR="00A5163E" w:rsidRPr="00A5163E" w:rsidRDefault="00A5163E">
            <w:pPr>
              <w:snapToGrid w:val="0"/>
              <w:spacing w:after="0"/>
            </w:pPr>
            <w:r w:rsidRPr="00A5163E">
              <w:t>UE speed</w:t>
            </w:r>
          </w:p>
        </w:tc>
        <w:tc>
          <w:tcPr>
            <w:tcW w:w="0" w:type="auto"/>
            <w:tcBorders>
              <w:top w:val="single" w:sz="4" w:space="0" w:color="auto"/>
              <w:left w:val="single" w:sz="4" w:space="0" w:color="auto"/>
              <w:bottom w:val="single" w:sz="4" w:space="0" w:color="auto"/>
              <w:right w:val="single" w:sz="4" w:space="0" w:color="auto"/>
            </w:tcBorders>
            <w:vAlign w:val="center"/>
          </w:tcPr>
          <w:p w14:paraId="78704B34"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20D18" w14:textId="77777777" w:rsidR="00A5163E" w:rsidRPr="00A5163E" w:rsidRDefault="00A5163E">
            <w:pPr>
              <w:snapToGrid w:val="0"/>
              <w:spacing w:after="0"/>
              <w:rPr>
                <w:rFonts w:cs="Arial"/>
              </w:rPr>
            </w:pPr>
            <w:r w:rsidRPr="00A5163E">
              <w:rPr>
                <w:rFonts w:cs="Arial"/>
              </w:rPr>
              <w:t>3km/h</w:t>
            </w:r>
          </w:p>
        </w:tc>
      </w:tr>
      <w:tr w:rsidR="00A5163E" w:rsidRPr="00A5163E" w14:paraId="6BF42DD2"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D9D38" w14:textId="77777777" w:rsidR="00A5163E" w:rsidRPr="00A5163E" w:rsidRDefault="00A5163E">
            <w:pPr>
              <w:snapToGrid w:val="0"/>
              <w:spacing w:after="0"/>
            </w:pPr>
            <w:r w:rsidRPr="00A5163E">
              <w:lastRenderedPageBreak/>
              <w:t>Detection Method</w:t>
            </w:r>
          </w:p>
        </w:tc>
        <w:tc>
          <w:tcPr>
            <w:tcW w:w="0" w:type="auto"/>
            <w:tcBorders>
              <w:top w:val="single" w:sz="4" w:space="0" w:color="auto"/>
              <w:left w:val="single" w:sz="4" w:space="0" w:color="auto"/>
              <w:bottom w:val="single" w:sz="4" w:space="0" w:color="auto"/>
              <w:right w:val="single" w:sz="4" w:space="0" w:color="auto"/>
            </w:tcBorders>
            <w:vAlign w:val="center"/>
          </w:tcPr>
          <w:p w14:paraId="75152038"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1EAFF" w14:textId="77777777" w:rsidR="00A5163E" w:rsidRPr="00A5163E" w:rsidRDefault="00A5163E">
            <w:pPr>
              <w:snapToGrid w:val="0"/>
              <w:spacing w:after="0"/>
            </w:pPr>
            <w:r w:rsidRPr="00A5163E">
              <w:t>Baseline: on one shot detection (No combination for different PBCHs,)</w:t>
            </w:r>
          </w:p>
          <w:p w14:paraId="01210CC9" w14:textId="77777777" w:rsidR="00A5163E" w:rsidRPr="00A5163E" w:rsidRDefault="00A5163E">
            <w:pPr>
              <w:snapToGrid w:val="0"/>
              <w:spacing w:after="0"/>
            </w:pPr>
            <w:r w:rsidRPr="00A5163E">
              <w:t>FFS Soft- combining</w:t>
            </w:r>
          </w:p>
        </w:tc>
      </w:tr>
    </w:tbl>
    <w:p w14:paraId="118EB0FA" w14:textId="77777777" w:rsidR="00A5163E" w:rsidRPr="00A5163E" w:rsidRDefault="00A5163E" w:rsidP="00A5163E">
      <w:pPr>
        <w:rPr>
          <w:rFonts w:eastAsiaTheme="minorEastAsia"/>
          <w:lang w:eastAsia="en-US"/>
        </w:rPr>
      </w:pPr>
    </w:p>
    <w:p w14:paraId="2A282430" w14:textId="77777777" w:rsidR="00A5163E" w:rsidRPr="00A5163E" w:rsidRDefault="00A5163E" w:rsidP="00A5163E">
      <w:pPr>
        <w:spacing w:after="120"/>
        <w:rPr>
          <w:b/>
          <w:bCs/>
        </w:rPr>
      </w:pPr>
      <w:r w:rsidRPr="00A5163E">
        <w:rPr>
          <w:b/>
          <w:bCs/>
        </w:rPr>
        <w:t>Performance Metric</w:t>
      </w:r>
    </w:p>
    <w:p w14:paraId="61011635" w14:textId="77777777" w:rsidR="00A5163E" w:rsidRPr="00A5163E" w:rsidRDefault="00A5163E" w:rsidP="00A5163E">
      <w:pPr>
        <w:ind w:right="72"/>
      </w:pPr>
      <w:r w:rsidRPr="00A5163E">
        <w:t xml:space="preserve">The proposed simulation assumptions are used to derive the Basic SI reading time. </w:t>
      </w:r>
    </w:p>
    <w:p w14:paraId="6D7E79D9" w14:textId="5C235BCD" w:rsidR="00A5163E" w:rsidRPr="00FF6048" w:rsidRDefault="00A5163E" w:rsidP="00FF6048">
      <w:pPr>
        <w:ind w:right="72"/>
      </w:pPr>
      <w:r w:rsidRPr="00A5163E">
        <w:t>Basic SI reading time = the number of SS-blocks required for 99% to successfully decode the PBCH.</w:t>
      </w:r>
    </w:p>
    <w:p w14:paraId="28156775" w14:textId="77777777" w:rsidR="00A5163E" w:rsidRDefault="00A5163E" w:rsidP="00A5163E">
      <w:pPr>
        <w:pStyle w:val="2"/>
        <w:numPr>
          <w:ilvl w:val="0"/>
          <w:numId w:val="0"/>
        </w:numPr>
        <w:spacing w:after="240"/>
        <w:rPr>
          <w:sz w:val="28"/>
        </w:rPr>
      </w:pPr>
      <w:bookmarkStart w:id="6" w:name="_Hlk77666557"/>
      <w:r>
        <w:t>4.3 Simulation Assumptions for SSB measurements</w:t>
      </w:r>
    </w:p>
    <w:bookmarkEnd w:id="6"/>
    <w:p w14:paraId="582EB404" w14:textId="77777777" w:rsidR="00A5163E" w:rsidRPr="00A5163E" w:rsidRDefault="00A5163E" w:rsidP="00A5163E">
      <w:r w:rsidRPr="00A5163E">
        <w:t>Simulation assumptions for SSB measurements for the new band are based on R4-1706904 with changes highlighted.</w:t>
      </w:r>
    </w:p>
    <w:p w14:paraId="12BCE65B" w14:textId="77777777" w:rsidR="00A5163E" w:rsidRPr="00A5163E" w:rsidRDefault="00A5163E" w:rsidP="00A5163E">
      <w:pPr>
        <w:pStyle w:val="af1"/>
        <w:ind w:right="72"/>
        <w:jc w:val="center"/>
        <w:rPr>
          <w:sz w:val="20"/>
          <w:szCs w:val="20"/>
          <w:lang w:val="en-US"/>
        </w:rPr>
      </w:pPr>
      <w:r w:rsidRPr="00A5163E">
        <w:rPr>
          <w:sz w:val="20"/>
          <w:szCs w:val="20"/>
          <w:lang w:val="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2699"/>
      </w:tblGrid>
      <w:tr w:rsidR="00A5163E" w:rsidRPr="00A5163E" w14:paraId="49CC00F8" w14:textId="77777777" w:rsidTr="00A5163E">
        <w:trPr>
          <w:jc w:val="center"/>
        </w:trPr>
        <w:tc>
          <w:tcPr>
            <w:tcW w:w="2699" w:type="dxa"/>
            <w:tcBorders>
              <w:top w:val="single" w:sz="4" w:space="0" w:color="auto"/>
              <w:left w:val="single" w:sz="4" w:space="0" w:color="auto"/>
              <w:bottom w:val="double" w:sz="4" w:space="0" w:color="auto"/>
              <w:right w:val="single" w:sz="4" w:space="0" w:color="auto"/>
            </w:tcBorders>
            <w:hideMark/>
          </w:tcPr>
          <w:p w14:paraId="73DDEFEC" w14:textId="77777777" w:rsidR="00A5163E" w:rsidRPr="00A5163E" w:rsidRDefault="00A5163E">
            <w:pPr>
              <w:spacing w:after="0"/>
              <w:ind w:right="72"/>
              <w:jc w:val="center"/>
              <w:rPr>
                <w:b/>
                <w:lang w:eastAsia="ja-JP"/>
              </w:rPr>
            </w:pPr>
            <w:r w:rsidRPr="00A5163E">
              <w:rPr>
                <w:b/>
                <w:lang w:eastAsia="ja-JP"/>
              </w:rPr>
              <w:t>Simulation parameters</w:t>
            </w:r>
          </w:p>
        </w:tc>
        <w:tc>
          <w:tcPr>
            <w:tcW w:w="2699" w:type="dxa"/>
            <w:tcBorders>
              <w:top w:val="single" w:sz="4" w:space="0" w:color="auto"/>
              <w:left w:val="single" w:sz="4" w:space="0" w:color="auto"/>
              <w:bottom w:val="double" w:sz="4" w:space="0" w:color="auto"/>
              <w:right w:val="single" w:sz="4" w:space="0" w:color="auto"/>
            </w:tcBorders>
            <w:hideMark/>
          </w:tcPr>
          <w:p w14:paraId="244A19C9" w14:textId="77777777" w:rsidR="00A5163E" w:rsidRPr="00A5163E" w:rsidRDefault="00A5163E">
            <w:pPr>
              <w:spacing w:after="0"/>
              <w:ind w:right="72"/>
              <w:jc w:val="center"/>
              <w:rPr>
                <w:b/>
                <w:lang w:eastAsia="ja-JP"/>
              </w:rPr>
            </w:pPr>
            <w:r w:rsidRPr="00A5163E">
              <w:rPr>
                <w:b/>
                <w:lang w:eastAsia="ja-JP"/>
              </w:rPr>
              <w:t>Comments/values</w:t>
            </w:r>
          </w:p>
        </w:tc>
      </w:tr>
      <w:tr w:rsidR="00A5163E" w:rsidRPr="00A5163E" w14:paraId="370B7E06" w14:textId="77777777" w:rsidTr="00A5163E">
        <w:trPr>
          <w:jc w:val="center"/>
        </w:trPr>
        <w:tc>
          <w:tcPr>
            <w:tcW w:w="2699" w:type="dxa"/>
            <w:tcBorders>
              <w:top w:val="double" w:sz="4" w:space="0" w:color="auto"/>
              <w:left w:val="single" w:sz="4" w:space="0" w:color="auto"/>
              <w:bottom w:val="single" w:sz="4" w:space="0" w:color="auto"/>
              <w:right w:val="single" w:sz="4" w:space="0" w:color="auto"/>
            </w:tcBorders>
            <w:hideMark/>
          </w:tcPr>
          <w:p w14:paraId="324E18D7" w14:textId="77777777" w:rsidR="00A5163E" w:rsidRPr="00A5163E" w:rsidRDefault="00A5163E">
            <w:pPr>
              <w:spacing w:after="0"/>
              <w:ind w:right="72"/>
              <w:rPr>
                <w:lang w:eastAsia="ja-JP"/>
              </w:rPr>
            </w:pPr>
            <w:r w:rsidRPr="00A5163E">
              <w:rPr>
                <w:lang w:eastAsia="ja-JP"/>
              </w:rPr>
              <w:t>Carrier frequency for Cell 1 and Cell 2</w:t>
            </w:r>
          </w:p>
        </w:tc>
        <w:tc>
          <w:tcPr>
            <w:tcW w:w="2699" w:type="dxa"/>
            <w:tcBorders>
              <w:top w:val="double" w:sz="4" w:space="0" w:color="auto"/>
              <w:left w:val="single" w:sz="4" w:space="0" w:color="auto"/>
              <w:bottom w:val="single" w:sz="4" w:space="0" w:color="auto"/>
              <w:right w:val="single" w:sz="4" w:space="0" w:color="auto"/>
            </w:tcBorders>
            <w:hideMark/>
          </w:tcPr>
          <w:p w14:paraId="791BB569" w14:textId="77777777" w:rsidR="00A5163E" w:rsidRPr="00A5163E" w:rsidRDefault="00A5163E">
            <w:pPr>
              <w:spacing w:after="0"/>
              <w:ind w:right="72"/>
              <w:jc w:val="center"/>
              <w:rPr>
                <w:lang w:eastAsia="en-US"/>
              </w:rPr>
            </w:pPr>
            <w:r w:rsidRPr="00A5163E">
              <w:rPr>
                <w:highlight w:val="yellow"/>
              </w:rPr>
              <w:t>60</w:t>
            </w:r>
            <w:r w:rsidRPr="00A5163E">
              <w:rPr>
                <w:highlight w:val="yellow"/>
                <w:lang w:eastAsia="ja-JP"/>
              </w:rPr>
              <w:t>GHz</w:t>
            </w:r>
          </w:p>
        </w:tc>
      </w:tr>
      <w:tr w:rsidR="00A5163E" w:rsidRPr="00A5163E" w14:paraId="7D5E0829"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4EEE6FD7" w14:textId="77777777" w:rsidR="00A5163E" w:rsidRPr="00A5163E" w:rsidRDefault="00A5163E">
            <w:pPr>
              <w:spacing w:after="0"/>
              <w:ind w:right="72"/>
              <w:rPr>
                <w:lang w:eastAsia="ja-JP"/>
              </w:rPr>
            </w:pPr>
            <w:r w:rsidRPr="00A5163E">
              <w:rPr>
                <w:rFonts w:cs="v4.2.0"/>
              </w:rPr>
              <w:t>Prior knowledge of Cell 1 / Cell 2 by the UE</w:t>
            </w:r>
          </w:p>
        </w:tc>
        <w:tc>
          <w:tcPr>
            <w:tcW w:w="2699" w:type="dxa"/>
            <w:tcBorders>
              <w:top w:val="single" w:sz="4" w:space="0" w:color="auto"/>
              <w:left w:val="single" w:sz="4" w:space="0" w:color="auto"/>
              <w:bottom w:val="single" w:sz="4" w:space="0" w:color="auto"/>
              <w:right w:val="single" w:sz="4" w:space="0" w:color="auto"/>
            </w:tcBorders>
            <w:hideMark/>
          </w:tcPr>
          <w:p w14:paraId="2C4565C5" w14:textId="77777777" w:rsidR="00A5163E" w:rsidRPr="00A5163E" w:rsidRDefault="00A5163E">
            <w:pPr>
              <w:spacing w:after="0"/>
              <w:ind w:right="72"/>
              <w:jc w:val="center"/>
              <w:rPr>
                <w:lang w:eastAsia="ja-JP"/>
              </w:rPr>
            </w:pPr>
            <w:r w:rsidRPr="00A5163E">
              <w:rPr>
                <w:lang w:eastAsia="ja-JP"/>
              </w:rPr>
              <w:t>No / Yes</w:t>
            </w:r>
          </w:p>
        </w:tc>
      </w:tr>
      <w:tr w:rsidR="00A5163E" w:rsidRPr="00A5163E" w14:paraId="40C25754"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1B6C05AE" w14:textId="77777777" w:rsidR="00A5163E" w:rsidRPr="00A5163E" w:rsidRDefault="00A5163E">
            <w:pPr>
              <w:spacing w:after="0"/>
              <w:ind w:right="72"/>
              <w:rPr>
                <w:lang w:eastAsia="ja-JP"/>
              </w:rPr>
            </w:pPr>
            <w:r w:rsidRPr="00A5163E">
              <w:rPr>
                <w:lang w:eastAsia="ja-JP"/>
              </w:rPr>
              <w:t>DRX</w:t>
            </w:r>
          </w:p>
        </w:tc>
        <w:tc>
          <w:tcPr>
            <w:tcW w:w="2699" w:type="dxa"/>
            <w:tcBorders>
              <w:top w:val="single" w:sz="4" w:space="0" w:color="auto"/>
              <w:left w:val="single" w:sz="4" w:space="0" w:color="auto"/>
              <w:bottom w:val="single" w:sz="4" w:space="0" w:color="auto"/>
              <w:right w:val="single" w:sz="4" w:space="0" w:color="auto"/>
            </w:tcBorders>
            <w:hideMark/>
          </w:tcPr>
          <w:p w14:paraId="1A22B68F" w14:textId="77777777" w:rsidR="00A5163E" w:rsidRPr="00A5163E" w:rsidRDefault="00A5163E">
            <w:pPr>
              <w:spacing w:after="0"/>
              <w:ind w:right="72"/>
              <w:jc w:val="center"/>
              <w:rPr>
                <w:lang w:eastAsia="ja-JP"/>
              </w:rPr>
            </w:pPr>
            <w:r w:rsidRPr="00A5163E">
              <w:rPr>
                <w:lang w:eastAsia="ja-JP"/>
              </w:rPr>
              <w:t>No</w:t>
            </w:r>
          </w:p>
        </w:tc>
      </w:tr>
      <w:tr w:rsidR="00A5163E" w:rsidRPr="00A5163E" w14:paraId="5A749169"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7A9D0103" w14:textId="77777777" w:rsidR="00A5163E" w:rsidRPr="00A5163E" w:rsidRDefault="00A5163E">
            <w:pPr>
              <w:spacing w:after="0"/>
              <w:ind w:right="72"/>
              <w:rPr>
                <w:lang w:eastAsia="en-US"/>
              </w:rPr>
            </w:pPr>
            <w:r w:rsidRPr="00A5163E">
              <w:t>BS transmit antennas for SS blocks</w:t>
            </w:r>
          </w:p>
        </w:tc>
        <w:tc>
          <w:tcPr>
            <w:tcW w:w="2699" w:type="dxa"/>
            <w:tcBorders>
              <w:top w:val="single" w:sz="4" w:space="0" w:color="auto"/>
              <w:left w:val="single" w:sz="4" w:space="0" w:color="auto"/>
              <w:bottom w:val="single" w:sz="4" w:space="0" w:color="auto"/>
              <w:right w:val="single" w:sz="4" w:space="0" w:color="auto"/>
            </w:tcBorders>
            <w:hideMark/>
          </w:tcPr>
          <w:p w14:paraId="743CC593" w14:textId="77777777" w:rsidR="00A5163E" w:rsidRPr="00A5163E" w:rsidRDefault="00A5163E">
            <w:pPr>
              <w:spacing w:after="0"/>
              <w:ind w:right="72"/>
              <w:jc w:val="center"/>
            </w:pPr>
            <w:r w:rsidRPr="00A5163E">
              <w:t>1 tx or single layer transmissions</w:t>
            </w:r>
          </w:p>
        </w:tc>
      </w:tr>
      <w:tr w:rsidR="00A5163E" w:rsidRPr="00A5163E" w14:paraId="6F16A50D"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44FB5078" w14:textId="77777777" w:rsidR="00A5163E" w:rsidRPr="00A5163E" w:rsidRDefault="00A5163E">
            <w:pPr>
              <w:spacing w:after="0"/>
              <w:ind w:right="72"/>
              <w:rPr>
                <w:lang w:eastAsia="ja-JP"/>
              </w:rPr>
            </w:pPr>
            <w:r w:rsidRPr="00A5163E">
              <w:t>UE receive antennas</w:t>
            </w:r>
          </w:p>
        </w:tc>
        <w:tc>
          <w:tcPr>
            <w:tcW w:w="2699" w:type="dxa"/>
            <w:tcBorders>
              <w:top w:val="single" w:sz="4" w:space="0" w:color="auto"/>
              <w:left w:val="single" w:sz="4" w:space="0" w:color="auto"/>
              <w:bottom w:val="single" w:sz="4" w:space="0" w:color="auto"/>
              <w:right w:val="single" w:sz="4" w:space="0" w:color="auto"/>
            </w:tcBorders>
            <w:hideMark/>
          </w:tcPr>
          <w:p w14:paraId="784AF7F0" w14:textId="77777777" w:rsidR="00A5163E" w:rsidRPr="00A5163E" w:rsidRDefault="00A5163E">
            <w:pPr>
              <w:spacing w:after="0"/>
              <w:ind w:right="72"/>
              <w:jc w:val="center"/>
              <w:rPr>
                <w:lang w:eastAsia="en-US"/>
              </w:rPr>
            </w:pPr>
            <w:r w:rsidRPr="00A5163E">
              <w:t>1</w:t>
            </w:r>
          </w:p>
        </w:tc>
      </w:tr>
      <w:tr w:rsidR="00A5163E" w:rsidRPr="00A5163E" w14:paraId="18A25D3A"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vAlign w:val="center"/>
            <w:hideMark/>
          </w:tcPr>
          <w:p w14:paraId="52C6CF18" w14:textId="77777777" w:rsidR="00A5163E" w:rsidRPr="00A5163E" w:rsidRDefault="00A5163E">
            <w:pPr>
              <w:spacing w:after="0"/>
              <w:ind w:right="72"/>
            </w:pPr>
            <w:r w:rsidRPr="00A5163E">
              <w:t>Data and control channel subcarrier spacing</w:t>
            </w:r>
          </w:p>
        </w:tc>
        <w:tc>
          <w:tcPr>
            <w:tcW w:w="2699" w:type="dxa"/>
            <w:tcBorders>
              <w:top w:val="single" w:sz="4" w:space="0" w:color="auto"/>
              <w:left w:val="single" w:sz="4" w:space="0" w:color="auto"/>
              <w:bottom w:val="single" w:sz="4" w:space="0" w:color="auto"/>
              <w:right w:val="single" w:sz="4" w:space="0" w:color="auto"/>
            </w:tcBorders>
            <w:hideMark/>
          </w:tcPr>
          <w:p w14:paraId="3003B0CC" w14:textId="77777777" w:rsidR="00A5163E" w:rsidRPr="00A5163E" w:rsidRDefault="00A5163E">
            <w:pPr>
              <w:spacing w:after="0"/>
              <w:ind w:right="72"/>
              <w:jc w:val="center"/>
            </w:pPr>
            <w:r w:rsidRPr="00A5163E">
              <w:t>The same as SS block subcarrier spacing</w:t>
            </w:r>
          </w:p>
        </w:tc>
      </w:tr>
      <w:tr w:rsidR="00A5163E" w:rsidRPr="00A5163E" w14:paraId="0E8932CC"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vAlign w:val="center"/>
            <w:hideMark/>
          </w:tcPr>
          <w:p w14:paraId="27DF28C1" w14:textId="77777777" w:rsidR="00A5163E" w:rsidRPr="00A5163E" w:rsidRDefault="00A5163E">
            <w:pPr>
              <w:spacing w:after="0"/>
              <w:ind w:right="72"/>
            </w:pPr>
            <w:r w:rsidRPr="00A5163E">
              <w:t>Measurement period (in number of measurement samples)</w:t>
            </w:r>
          </w:p>
        </w:tc>
        <w:tc>
          <w:tcPr>
            <w:tcW w:w="2699" w:type="dxa"/>
            <w:tcBorders>
              <w:top w:val="single" w:sz="4" w:space="0" w:color="auto"/>
              <w:left w:val="single" w:sz="4" w:space="0" w:color="auto"/>
              <w:bottom w:val="single" w:sz="4" w:space="0" w:color="auto"/>
              <w:right w:val="single" w:sz="4" w:space="0" w:color="auto"/>
            </w:tcBorders>
            <w:hideMark/>
          </w:tcPr>
          <w:p w14:paraId="372B2DCF" w14:textId="77777777" w:rsidR="00A5163E" w:rsidRPr="00A5163E" w:rsidRDefault="00A5163E">
            <w:pPr>
              <w:spacing w:after="0"/>
              <w:ind w:right="72"/>
              <w:jc w:val="center"/>
            </w:pPr>
            <w:r w:rsidRPr="00A5163E">
              <w:t>1 2 3 5; other number of samples may also be studied upon a need</w:t>
            </w:r>
          </w:p>
        </w:tc>
      </w:tr>
      <w:tr w:rsidR="00A5163E" w:rsidRPr="00A5163E" w14:paraId="1403359B"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406E725C" w14:textId="77777777" w:rsidR="00A5163E" w:rsidRPr="00A5163E" w:rsidRDefault="00A5163E" w:rsidP="00A5163E">
            <w:pPr>
              <w:numPr>
                <w:ilvl w:val="0"/>
                <w:numId w:val="15"/>
              </w:numPr>
              <w:overflowPunct/>
              <w:autoSpaceDE/>
              <w:autoSpaceDN/>
              <w:adjustRightInd/>
              <w:spacing w:after="0"/>
              <w:ind w:right="72"/>
              <w:textAlignment w:val="auto"/>
            </w:pPr>
            <w:r w:rsidRPr="00A5163E">
              <w:t>Subcarrier spacing</w:t>
            </w:r>
          </w:p>
        </w:tc>
        <w:tc>
          <w:tcPr>
            <w:tcW w:w="2699" w:type="dxa"/>
            <w:tcBorders>
              <w:top w:val="single" w:sz="4" w:space="0" w:color="auto"/>
              <w:left w:val="single" w:sz="4" w:space="0" w:color="auto"/>
              <w:bottom w:val="single" w:sz="4" w:space="0" w:color="auto"/>
              <w:right w:val="single" w:sz="4" w:space="0" w:color="auto"/>
            </w:tcBorders>
            <w:hideMark/>
          </w:tcPr>
          <w:p w14:paraId="6825FA60" w14:textId="77777777" w:rsidR="00A5163E" w:rsidRPr="00A5163E" w:rsidRDefault="00A5163E">
            <w:pPr>
              <w:spacing w:after="0"/>
              <w:ind w:right="72"/>
              <w:jc w:val="center"/>
            </w:pPr>
            <w:r w:rsidRPr="00A5163E">
              <w:rPr>
                <w:highlight w:val="yellow"/>
              </w:rPr>
              <w:t>480 kHz; 960 kHz</w:t>
            </w:r>
          </w:p>
        </w:tc>
      </w:tr>
      <w:tr w:rsidR="00A5163E" w:rsidRPr="00A5163E" w14:paraId="0247166A"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5A2C3108" w14:textId="77777777" w:rsidR="00A5163E" w:rsidRPr="00A5163E" w:rsidRDefault="00A5163E" w:rsidP="00A5163E">
            <w:pPr>
              <w:numPr>
                <w:ilvl w:val="0"/>
                <w:numId w:val="15"/>
              </w:numPr>
              <w:overflowPunct/>
              <w:autoSpaceDE/>
              <w:autoSpaceDN/>
              <w:adjustRightInd/>
              <w:spacing w:after="0"/>
              <w:ind w:right="72"/>
              <w:textAlignment w:val="auto"/>
            </w:pPr>
            <w:r w:rsidRPr="00A5163E">
              <w:t>Number of SS blocks per SS burst set</w:t>
            </w:r>
          </w:p>
        </w:tc>
        <w:tc>
          <w:tcPr>
            <w:tcW w:w="2699" w:type="dxa"/>
            <w:tcBorders>
              <w:top w:val="single" w:sz="4" w:space="0" w:color="auto"/>
              <w:left w:val="single" w:sz="4" w:space="0" w:color="auto"/>
              <w:bottom w:val="single" w:sz="4" w:space="0" w:color="auto"/>
              <w:right w:val="single" w:sz="4" w:space="0" w:color="auto"/>
            </w:tcBorders>
            <w:hideMark/>
          </w:tcPr>
          <w:p w14:paraId="6C61E2CF" w14:textId="77777777" w:rsidR="00A5163E" w:rsidRPr="00A5163E" w:rsidRDefault="00A5163E">
            <w:pPr>
              <w:spacing w:after="0"/>
              <w:ind w:right="72"/>
              <w:jc w:val="center"/>
            </w:pPr>
            <w:r w:rsidRPr="00A5163E">
              <w:t>1</w:t>
            </w:r>
            <w:r w:rsidRPr="00A5163E">
              <w:rPr>
                <w:lang w:eastAsia="ja-JP"/>
              </w:rPr>
              <w:t xml:space="preserve"> </w:t>
            </w:r>
          </w:p>
        </w:tc>
      </w:tr>
      <w:tr w:rsidR="00A5163E" w:rsidRPr="00A5163E" w14:paraId="0A7F3941"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7C3393AE" w14:textId="77777777" w:rsidR="00A5163E" w:rsidRPr="00A5163E" w:rsidRDefault="00A5163E" w:rsidP="00A5163E">
            <w:pPr>
              <w:numPr>
                <w:ilvl w:val="0"/>
                <w:numId w:val="15"/>
              </w:numPr>
              <w:overflowPunct/>
              <w:autoSpaceDE/>
              <w:autoSpaceDN/>
              <w:adjustRightInd/>
              <w:spacing w:after="0"/>
              <w:ind w:right="72"/>
              <w:textAlignment w:val="auto"/>
            </w:pPr>
            <w:r w:rsidRPr="00A5163E">
              <w:t>SS burst periodicity</w:t>
            </w:r>
          </w:p>
        </w:tc>
        <w:tc>
          <w:tcPr>
            <w:tcW w:w="2699" w:type="dxa"/>
            <w:tcBorders>
              <w:top w:val="single" w:sz="4" w:space="0" w:color="auto"/>
              <w:left w:val="single" w:sz="4" w:space="0" w:color="auto"/>
              <w:bottom w:val="single" w:sz="4" w:space="0" w:color="auto"/>
              <w:right w:val="single" w:sz="4" w:space="0" w:color="auto"/>
            </w:tcBorders>
            <w:hideMark/>
          </w:tcPr>
          <w:p w14:paraId="61B57CBD" w14:textId="77777777" w:rsidR="00A5163E" w:rsidRPr="00A5163E" w:rsidRDefault="00A5163E">
            <w:pPr>
              <w:spacing w:after="0"/>
              <w:ind w:right="72"/>
              <w:jc w:val="center"/>
            </w:pPr>
            <w:r w:rsidRPr="00A5163E">
              <w:t>5ms</w:t>
            </w:r>
          </w:p>
        </w:tc>
      </w:tr>
      <w:tr w:rsidR="00A5163E" w:rsidRPr="00A5163E" w14:paraId="21487821"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tcPr>
          <w:p w14:paraId="4DC416E1" w14:textId="77777777" w:rsidR="00A5163E" w:rsidRPr="00A5163E" w:rsidRDefault="00A5163E" w:rsidP="00A5163E">
            <w:pPr>
              <w:numPr>
                <w:ilvl w:val="0"/>
                <w:numId w:val="15"/>
              </w:numPr>
              <w:overflowPunct/>
              <w:autoSpaceDE/>
              <w:autoSpaceDN/>
              <w:adjustRightInd/>
              <w:spacing w:after="0"/>
              <w:ind w:right="72"/>
              <w:textAlignment w:val="auto"/>
            </w:pPr>
          </w:p>
        </w:tc>
        <w:tc>
          <w:tcPr>
            <w:tcW w:w="2699" w:type="dxa"/>
            <w:tcBorders>
              <w:top w:val="single" w:sz="4" w:space="0" w:color="auto"/>
              <w:left w:val="single" w:sz="4" w:space="0" w:color="auto"/>
              <w:bottom w:val="single" w:sz="4" w:space="0" w:color="auto"/>
              <w:right w:val="single" w:sz="4" w:space="0" w:color="auto"/>
            </w:tcBorders>
          </w:tcPr>
          <w:p w14:paraId="76AE8C47" w14:textId="77777777" w:rsidR="00A5163E" w:rsidRPr="00A5163E" w:rsidRDefault="00A5163E">
            <w:pPr>
              <w:spacing w:after="0"/>
              <w:ind w:right="72"/>
              <w:jc w:val="center"/>
            </w:pPr>
          </w:p>
        </w:tc>
      </w:tr>
      <w:tr w:rsidR="00A5163E" w:rsidRPr="00A5163E" w14:paraId="1603E239"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74355909" w14:textId="77777777" w:rsidR="00A5163E" w:rsidRPr="00A5163E" w:rsidRDefault="00A5163E" w:rsidP="00A5163E">
            <w:pPr>
              <w:numPr>
                <w:ilvl w:val="0"/>
                <w:numId w:val="15"/>
              </w:numPr>
              <w:overflowPunct/>
              <w:autoSpaceDE/>
              <w:autoSpaceDN/>
              <w:adjustRightInd/>
              <w:spacing w:after="0"/>
              <w:ind w:right="72"/>
              <w:textAlignment w:val="auto"/>
            </w:pPr>
            <w:r w:rsidRPr="00A5163E">
              <w:t>Number of transmit antenna ports</w:t>
            </w:r>
          </w:p>
        </w:tc>
        <w:tc>
          <w:tcPr>
            <w:tcW w:w="2699" w:type="dxa"/>
            <w:tcBorders>
              <w:top w:val="single" w:sz="4" w:space="0" w:color="auto"/>
              <w:left w:val="single" w:sz="4" w:space="0" w:color="auto"/>
              <w:bottom w:val="single" w:sz="4" w:space="0" w:color="auto"/>
              <w:right w:val="single" w:sz="4" w:space="0" w:color="auto"/>
            </w:tcBorders>
            <w:hideMark/>
          </w:tcPr>
          <w:p w14:paraId="3DA5A050" w14:textId="77777777" w:rsidR="00A5163E" w:rsidRPr="00A5163E" w:rsidRDefault="00A5163E">
            <w:pPr>
              <w:spacing w:after="0"/>
              <w:ind w:right="72"/>
              <w:jc w:val="center"/>
            </w:pPr>
            <w:r w:rsidRPr="00A5163E">
              <w:t>1 (the same port for NR-SSS, NR-PSS, NR-PBCH)</w:t>
            </w:r>
          </w:p>
        </w:tc>
      </w:tr>
      <w:tr w:rsidR="00A5163E" w:rsidRPr="00A5163E" w14:paraId="23440E27"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2E0A7149" w14:textId="77777777" w:rsidR="00A5163E" w:rsidRPr="00A5163E" w:rsidRDefault="00A5163E" w:rsidP="00A5163E">
            <w:pPr>
              <w:numPr>
                <w:ilvl w:val="0"/>
                <w:numId w:val="15"/>
              </w:numPr>
              <w:overflowPunct/>
              <w:autoSpaceDE/>
              <w:autoSpaceDN/>
              <w:adjustRightInd/>
              <w:spacing w:after="0"/>
              <w:ind w:right="72"/>
              <w:textAlignment w:val="auto"/>
            </w:pPr>
            <w:r w:rsidRPr="00A5163E">
              <w:t>SS block BW</w:t>
            </w:r>
          </w:p>
        </w:tc>
        <w:tc>
          <w:tcPr>
            <w:tcW w:w="2699" w:type="dxa"/>
            <w:tcBorders>
              <w:top w:val="single" w:sz="4" w:space="0" w:color="auto"/>
              <w:left w:val="single" w:sz="4" w:space="0" w:color="auto"/>
              <w:bottom w:val="single" w:sz="4" w:space="0" w:color="auto"/>
              <w:right w:val="single" w:sz="4" w:space="0" w:color="auto"/>
            </w:tcBorders>
            <w:hideMark/>
          </w:tcPr>
          <w:p w14:paraId="61A8C96C" w14:textId="77777777" w:rsidR="00A5163E" w:rsidRPr="00A5163E" w:rsidRDefault="00A5163E">
            <w:pPr>
              <w:spacing w:after="0"/>
              <w:ind w:right="72"/>
              <w:jc w:val="center"/>
            </w:pPr>
            <w:r w:rsidRPr="00A5163E">
              <w:t>127 subcarriers for SS, 288 subcarriers for PBCH</w:t>
            </w:r>
          </w:p>
        </w:tc>
      </w:tr>
      <w:tr w:rsidR="00A5163E" w:rsidRPr="00A5163E" w14:paraId="3275AA2D"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04DFA073" w14:textId="77777777" w:rsidR="00A5163E" w:rsidRPr="00A5163E" w:rsidRDefault="00A5163E" w:rsidP="00A5163E">
            <w:pPr>
              <w:numPr>
                <w:ilvl w:val="0"/>
                <w:numId w:val="15"/>
              </w:numPr>
              <w:overflowPunct/>
              <w:autoSpaceDE/>
              <w:autoSpaceDN/>
              <w:adjustRightInd/>
              <w:spacing w:after="0"/>
              <w:ind w:right="72"/>
              <w:textAlignment w:val="auto"/>
            </w:pPr>
            <w:r w:rsidRPr="00A5163E">
              <w:t>Actual SS block transmissions</w:t>
            </w:r>
          </w:p>
        </w:tc>
        <w:tc>
          <w:tcPr>
            <w:tcW w:w="2699" w:type="dxa"/>
            <w:tcBorders>
              <w:top w:val="single" w:sz="4" w:space="0" w:color="auto"/>
              <w:left w:val="single" w:sz="4" w:space="0" w:color="auto"/>
              <w:bottom w:val="single" w:sz="4" w:space="0" w:color="auto"/>
              <w:right w:val="single" w:sz="4" w:space="0" w:color="auto"/>
            </w:tcBorders>
            <w:hideMark/>
          </w:tcPr>
          <w:p w14:paraId="121B0AB0" w14:textId="77777777" w:rsidR="00A5163E" w:rsidRPr="00A5163E" w:rsidRDefault="00A5163E">
            <w:pPr>
              <w:spacing w:after="0"/>
              <w:ind w:right="72"/>
              <w:jc w:val="center"/>
            </w:pPr>
            <w:r w:rsidRPr="00A5163E">
              <w:t>always transmitted</w:t>
            </w:r>
          </w:p>
        </w:tc>
      </w:tr>
    </w:tbl>
    <w:p w14:paraId="670E4894" w14:textId="77777777" w:rsidR="00A5163E" w:rsidRPr="00A5163E" w:rsidRDefault="00A5163E" w:rsidP="00A5163E">
      <w:pPr>
        <w:ind w:right="72"/>
        <w:jc w:val="center"/>
        <w:rPr>
          <w:rFonts w:eastAsiaTheme="minorEastAsia"/>
          <w:lang w:eastAsia="ja-JP"/>
        </w:rPr>
      </w:pPr>
    </w:p>
    <w:p w14:paraId="2A033381" w14:textId="77777777" w:rsidR="00A5163E" w:rsidRPr="00A5163E" w:rsidRDefault="00A5163E" w:rsidP="00A5163E">
      <w:pPr>
        <w:pStyle w:val="TH"/>
        <w:spacing w:after="60"/>
        <w:ind w:right="72"/>
      </w:pPr>
      <w:r w:rsidRPr="00A5163E">
        <w:t>Table 2: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746"/>
        <w:gridCol w:w="2329"/>
        <w:gridCol w:w="3325"/>
      </w:tblGrid>
      <w:tr w:rsidR="00A5163E" w:rsidRPr="00A5163E" w14:paraId="046472A4" w14:textId="77777777" w:rsidTr="00A5163E">
        <w:trPr>
          <w:cantSplit/>
          <w:trHeight w:val="65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57DB9841" w14:textId="77777777" w:rsidR="00A5163E" w:rsidRPr="00A5163E" w:rsidRDefault="00A5163E">
            <w:pPr>
              <w:pStyle w:val="TAH"/>
              <w:ind w:right="72"/>
              <w:rPr>
                <w:sz w:val="20"/>
                <w:lang w:val="en-US"/>
              </w:rPr>
            </w:pPr>
            <w:r w:rsidRPr="00A5163E">
              <w:rPr>
                <w:sz w:val="20"/>
                <w:lang w:val="en-US"/>
              </w:rPr>
              <w:t>Parameter</w:t>
            </w:r>
          </w:p>
        </w:tc>
        <w:tc>
          <w:tcPr>
            <w:tcW w:w="746" w:type="dxa"/>
            <w:tcBorders>
              <w:top w:val="single" w:sz="4" w:space="0" w:color="auto"/>
              <w:left w:val="single" w:sz="4" w:space="0" w:color="auto"/>
              <w:bottom w:val="double" w:sz="4" w:space="0" w:color="auto"/>
              <w:right w:val="single" w:sz="4" w:space="0" w:color="auto"/>
            </w:tcBorders>
            <w:vAlign w:val="center"/>
            <w:hideMark/>
          </w:tcPr>
          <w:p w14:paraId="1E6CDEE4" w14:textId="77777777" w:rsidR="00A5163E" w:rsidRPr="00A5163E" w:rsidRDefault="00A5163E">
            <w:pPr>
              <w:pStyle w:val="TAH"/>
              <w:ind w:right="72"/>
              <w:rPr>
                <w:sz w:val="20"/>
                <w:lang w:val="en-US"/>
              </w:rPr>
            </w:pPr>
            <w:r w:rsidRPr="00A5163E">
              <w:rPr>
                <w:sz w:val="20"/>
                <w:lang w:val="en-US"/>
              </w:rPr>
              <w:t>Unit</w:t>
            </w:r>
          </w:p>
        </w:tc>
        <w:tc>
          <w:tcPr>
            <w:tcW w:w="2329" w:type="dxa"/>
            <w:tcBorders>
              <w:top w:val="single" w:sz="4" w:space="0" w:color="auto"/>
              <w:left w:val="single" w:sz="4" w:space="0" w:color="auto"/>
              <w:bottom w:val="double" w:sz="4" w:space="0" w:color="auto"/>
              <w:right w:val="single" w:sz="4" w:space="0" w:color="auto"/>
            </w:tcBorders>
            <w:vAlign w:val="center"/>
            <w:hideMark/>
          </w:tcPr>
          <w:p w14:paraId="51AF8C2C" w14:textId="77777777" w:rsidR="00A5163E" w:rsidRPr="00A5163E" w:rsidRDefault="00A5163E">
            <w:pPr>
              <w:pStyle w:val="TAH"/>
              <w:ind w:right="72"/>
              <w:rPr>
                <w:sz w:val="20"/>
                <w:lang w:val="en-US"/>
              </w:rPr>
            </w:pPr>
            <w:r w:rsidRPr="00A5163E">
              <w:rPr>
                <w:sz w:val="20"/>
                <w:lang w:val="en-US"/>
              </w:rPr>
              <w:t>Cell 1</w:t>
            </w:r>
          </w:p>
        </w:tc>
        <w:tc>
          <w:tcPr>
            <w:tcW w:w="3325" w:type="dxa"/>
            <w:tcBorders>
              <w:top w:val="single" w:sz="4" w:space="0" w:color="auto"/>
              <w:left w:val="single" w:sz="4" w:space="0" w:color="auto"/>
              <w:bottom w:val="double" w:sz="4" w:space="0" w:color="auto"/>
              <w:right w:val="single" w:sz="4" w:space="0" w:color="auto"/>
            </w:tcBorders>
            <w:vAlign w:val="center"/>
            <w:hideMark/>
          </w:tcPr>
          <w:p w14:paraId="56A1486D" w14:textId="77777777" w:rsidR="00A5163E" w:rsidRPr="00A5163E" w:rsidRDefault="00A5163E">
            <w:pPr>
              <w:pStyle w:val="TAH"/>
              <w:ind w:right="72"/>
              <w:rPr>
                <w:sz w:val="20"/>
                <w:lang w:val="en-US"/>
              </w:rPr>
            </w:pPr>
            <w:r w:rsidRPr="00A5163E">
              <w:rPr>
                <w:sz w:val="20"/>
                <w:lang w:val="en-US"/>
              </w:rPr>
              <w:t>Cell 2</w:t>
            </w:r>
          </w:p>
        </w:tc>
      </w:tr>
      <w:tr w:rsidR="00A5163E" w:rsidRPr="00A5163E" w14:paraId="259806BB" w14:textId="77777777" w:rsidTr="00A5163E">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14:paraId="1C8EA66B" w14:textId="77777777" w:rsidR="00A5163E" w:rsidRPr="00A5163E" w:rsidRDefault="00A5163E">
            <w:pPr>
              <w:spacing w:after="0"/>
              <w:ind w:right="72"/>
              <w:rPr>
                <w:lang w:val="it-IT"/>
              </w:rPr>
            </w:pPr>
            <w:r w:rsidRPr="00A5163E">
              <w:rPr>
                <w:lang w:val="it-IT"/>
              </w:rPr>
              <w:t>E-UTRA RF Channel number</w:t>
            </w:r>
          </w:p>
        </w:tc>
        <w:tc>
          <w:tcPr>
            <w:tcW w:w="746" w:type="dxa"/>
            <w:tcBorders>
              <w:top w:val="double" w:sz="4" w:space="0" w:color="auto"/>
              <w:left w:val="single" w:sz="4" w:space="0" w:color="auto"/>
              <w:bottom w:val="single" w:sz="4" w:space="0" w:color="auto"/>
              <w:right w:val="single" w:sz="4" w:space="0" w:color="auto"/>
            </w:tcBorders>
            <w:vAlign w:val="center"/>
            <w:hideMark/>
          </w:tcPr>
          <w:p w14:paraId="27930A20" w14:textId="77777777" w:rsidR="00A5163E" w:rsidRPr="00A5163E" w:rsidRDefault="00A5163E">
            <w:pPr>
              <w:spacing w:after="0"/>
              <w:ind w:right="72"/>
            </w:pPr>
            <w:r w:rsidRPr="00A5163E">
              <w:t>-</w:t>
            </w:r>
          </w:p>
        </w:tc>
        <w:tc>
          <w:tcPr>
            <w:tcW w:w="2329" w:type="dxa"/>
            <w:tcBorders>
              <w:top w:val="double" w:sz="4" w:space="0" w:color="auto"/>
              <w:left w:val="single" w:sz="4" w:space="0" w:color="auto"/>
              <w:bottom w:val="single" w:sz="4" w:space="0" w:color="auto"/>
              <w:right w:val="single" w:sz="4" w:space="0" w:color="auto"/>
            </w:tcBorders>
            <w:vAlign w:val="center"/>
            <w:hideMark/>
          </w:tcPr>
          <w:p w14:paraId="4EF82A64" w14:textId="77777777" w:rsidR="00A5163E" w:rsidRPr="00A5163E" w:rsidRDefault="00A5163E">
            <w:pPr>
              <w:spacing w:after="0"/>
              <w:ind w:right="72"/>
            </w:pPr>
            <w:r w:rsidRPr="00A5163E">
              <w:t>Channel 1</w:t>
            </w:r>
          </w:p>
        </w:tc>
        <w:tc>
          <w:tcPr>
            <w:tcW w:w="3325" w:type="dxa"/>
            <w:tcBorders>
              <w:top w:val="double" w:sz="4" w:space="0" w:color="auto"/>
              <w:left w:val="single" w:sz="4" w:space="0" w:color="auto"/>
              <w:bottom w:val="single" w:sz="4" w:space="0" w:color="auto"/>
              <w:right w:val="single" w:sz="4" w:space="0" w:color="auto"/>
            </w:tcBorders>
            <w:vAlign w:val="center"/>
            <w:hideMark/>
          </w:tcPr>
          <w:p w14:paraId="217F2415" w14:textId="77777777" w:rsidR="00A5163E" w:rsidRPr="00A5163E" w:rsidRDefault="00A5163E">
            <w:pPr>
              <w:spacing w:after="0"/>
              <w:ind w:right="72"/>
            </w:pPr>
            <w:r w:rsidRPr="00A5163E">
              <w:t>Channel 1</w:t>
            </w:r>
          </w:p>
        </w:tc>
      </w:tr>
      <w:tr w:rsidR="00A5163E" w:rsidRPr="00A5163E" w14:paraId="7919AD00"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4470A40" w14:textId="77777777" w:rsidR="00A5163E" w:rsidRPr="00A5163E" w:rsidRDefault="00A5163E">
            <w:pPr>
              <w:spacing w:after="0"/>
              <w:ind w:right="72"/>
            </w:pPr>
            <w:r w:rsidRPr="00A5163E">
              <w:t>NR-PSS and NR-SSS sequences</w:t>
            </w:r>
          </w:p>
        </w:tc>
        <w:tc>
          <w:tcPr>
            <w:tcW w:w="746" w:type="dxa"/>
            <w:tcBorders>
              <w:top w:val="single" w:sz="4" w:space="0" w:color="auto"/>
              <w:left w:val="single" w:sz="4" w:space="0" w:color="auto"/>
              <w:bottom w:val="single" w:sz="4" w:space="0" w:color="auto"/>
              <w:right w:val="single" w:sz="4" w:space="0" w:color="auto"/>
            </w:tcBorders>
            <w:vAlign w:val="center"/>
            <w:hideMark/>
          </w:tcPr>
          <w:p w14:paraId="44611CAE"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C961A79" w14:textId="77777777" w:rsidR="00A5163E" w:rsidRPr="00A5163E" w:rsidRDefault="00A5163E">
            <w:pPr>
              <w:spacing w:after="0"/>
              <w:ind w:right="72"/>
            </w:pPr>
            <w:r w:rsidRPr="00A5163E">
              <w:t>To be indicated by companies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58276F1" w14:textId="77777777" w:rsidR="00A5163E" w:rsidRPr="00A5163E" w:rsidRDefault="00A5163E">
            <w:pPr>
              <w:spacing w:after="0"/>
              <w:ind w:right="72"/>
            </w:pPr>
            <w:r w:rsidRPr="00A5163E">
              <w:t>To be indicated by companies</w:t>
            </w:r>
          </w:p>
        </w:tc>
      </w:tr>
      <w:tr w:rsidR="00A5163E" w:rsidRPr="00A5163E" w14:paraId="74F723F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90ED4B4" w14:textId="77777777" w:rsidR="00A5163E" w:rsidRPr="00A5163E" w:rsidRDefault="00A5163E">
            <w:pPr>
              <w:spacing w:after="0"/>
              <w:ind w:right="72"/>
            </w:pPr>
            <w:r w:rsidRPr="00A5163E">
              <w:t>PBCH and DMRS power offset with respect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7902F965"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2268923"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B67B77E" w14:textId="77777777" w:rsidR="00A5163E" w:rsidRPr="00A5163E" w:rsidRDefault="00A5163E">
            <w:pPr>
              <w:spacing w:after="0"/>
              <w:ind w:right="72"/>
            </w:pPr>
            <w:r w:rsidRPr="00A5163E">
              <w:t>0</w:t>
            </w:r>
          </w:p>
        </w:tc>
      </w:tr>
      <w:tr w:rsidR="00A5163E" w:rsidRPr="00A5163E" w14:paraId="357602E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82B4DE9" w14:textId="77777777" w:rsidR="00A5163E" w:rsidRPr="00A5163E" w:rsidRDefault="00A5163E">
            <w:pPr>
              <w:spacing w:after="0"/>
              <w:ind w:right="72"/>
            </w:pPr>
            <w:r w:rsidRPr="00A5163E">
              <w:t>Data and control PSD relative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4058D0AA"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A49EE9D"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153C33E" w14:textId="77777777" w:rsidR="00A5163E" w:rsidRPr="00A5163E" w:rsidRDefault="00A5163E">
            <w:pPr>
              <w:spacing w:after="0"/>
              <w:ind w:right="72"/>
            </w:pPr>
            <w:r w:rsidRPr="00A5163E">
              <w:t>0</w:t>
            </w:r>
          </w:p>
        </w:tc>
      </w:tr>
      <w:tr w:rsidR="00A5163E" w:rsidRPr="00A5163E" w14:paraId="06BC5BA8"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B5B4366" w14:textId="77777777" w:rsidR="00A5163E" w:rsidRPr="00A5163E" w:rsidRDefault="00A5163E">
            <w:pPr>
              <w:spacing w:after="0"/>
              <w:ind w:right="72"/>
            </w:pPr>
            <w:r w:rsidRPr="00A5163E">
              <w:t>RB Utilization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3558DA"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49E70E5" w14:textId="77777777" w:rsidR="00A5163E" w:rsidRPr="00A5163E" w:rsidRDefault="00A5163E">
            <w:pPr>
              <w:spacing w:after="0"/>
              <w:ind w:right="72"/>
            </w:pPr>
            <w:r w:rsidRPr="00A5163E">
              <w:t>100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D5DE8E5" w14:textId="77777777" w:rsidR="00A5163E" w:rsidRPr="00A5163E" w:rsidRDefault="00A5163E">
            <w:pPr>
              <w:spacing w:after="0"/>
              <w:ind w:right="72"/>
            </w:pPr>
            <w:r w:rsidRPr="00A5163E">
              <w:t>100</w:t>
            </w:r>
          </w:p>
        </w:tc>
      </w:tr>
      <w:tr w:rsidR="00A5163E" w:rsidRPr="00A5163E" w14:paraId="7C8D40E5"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314F3EF" w14:textId="77777777" w:rsidR="00A5163E" w:rsidRPr="00A5163E" w:rsidRDefault="00A5163E">
            <w:pPr>
              <w:spacing w:after="0"/>
              <w:ind w:right="72"/>
            </w:pPr>
            <w:r w:rsidRPr="00A5163E">
              <w:t>Data Modulation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DEB844"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C4FFB7F" w14:textId="77777777" w:rsidR="00A5163E" w:rsidRPr="00A5163E" w:rsidRDefault="00A5163E">
            <w:pPr>
              <w:spacing w:after="0"/>
              <w:ind w:right="72"/>
            </w:pPr>
            <w:r w:rsidRPr="00A5163E">
              <w:t>QPSK</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700C1C" w14:textId="77777777" w:rsidR="00A5163E" w:rsidRPr="00A5163E" w:rsidRDefault="00A5163E">
            <w:pPr>
              <w:spacing w:after="0"/>
              <w:ind w:right="72"/>
            </w:pPr>
            <w:r w:rsidRPr="00A5163E">
              <w:t>QPSK</w:t>
            </w:r>
          </w:p>
        </w:tc>
      </w:tr>
      <w:tr w:rsidR="00A5163E" w:rsidRPr="00A5163E" w14:paraId="592D069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1FF9045" w14:textId="77777777" w:rsidR="00A5163E" w:rsidRPr="00A5163E" w:rsidRDefault="00A5163E">
            <w:pPr>
              <w:spacing w:after="0"/>
              <w:ind w:right="72"/>
            </w:pPr>
            <w:r w:rsidRPr="00A5163E">
              <w:t>Slot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544E834D"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31011D0" w14:textId="77777777" w:rsidR="00A5163E" w:rsidRPr="00A5163E" w:rsidRDefault="00A5163E">
            <w:pPr>
              <w:spacing w:after="0"/>
              <w:ind w:right="72"/>
            </w:pPr>
            <w:r w:rsidRPr="00A5163E">
              <w:t>14 symbols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A884787" w14:textId="77777777" w:rsidR="00A5163E" w:rsidRPr="00A5163E" w:rsidRDefault="00A5163E">
            <w:pPr>
              <w:spacing w:after="0"/>
              <w:ind w:right="72"/>
            </w:pPr>
            <w:r w:rsidRPr="00A5163E">
              <w:t>14 symbols</w:t>
            </w:r>
          </w:p>
        </w:tc>
      </w:tr>
      <w:tr w:rsidR="00A5163E" w:rsidRPr="00A5163E" w14:paraId="24724FDD"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F63CFEA" w14:textId="77777777" w:rsidR="00A5163E" w:rsidRPr="00A5163E" w:rsidRDefault="00A5163E">
            <w:pPr>
              <w:spacing w:after="0"/>
              <w:ind w:right="72"/>
            </w:pPr>
            <w:r w:rsidRPr="00A5163E">
              <w:t>CP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232C08CB"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B5A23D8" w14:textId="77777777" w:rsidR="00A5163E" w:rsidRPr="00A5163E" w:rsidRDefault="00A5163E">
            <w:pPr>
              <w:spacing w:after="0"/>
              <w:ind w:right="72"/>
            </w:pPr>
            <w:r w:rsidRPr="00A5163E">
              <w:t>Normal</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C1DF5F9" w14:textId="77777777" w:rsidR="00A5163E" w:rsidRPr="00A5163E" w:rsidRDefault="00A5163E">
            <w:pPr>
              <w:spacing w:after="0"/>
              <w:ind w:right="72"/>
            </w:pPr>
            <w:r w:rsidRPr="00A5163E">
              <w:t>Normal</w:t>
            </w:r>
          </w:p>
        </w:tc>
      </w:tr>
      <w:tr w:rsidR="00A5163E" w:rsidRPr="00A5163E" w14:paraId="36123C1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06E953F" w14:textId="77777777" w:rsidR="00A5163E" w:rsidRPr="00A5163E" w:rsidRDefault="00A5163E">
            <w:pPr>
              <w:spacing w:after="0"/>
              <w:ind w:right="72"/>
            </w:pPr>
            <w:r w:rsidRPr="00A5163E">
              <w:lastRenderedPageBreak/>
              <w:t>Frequency Offset relative to UE frequency reference</w:t>
            </w:r>
          </w:p>
        </w:tc>
        <w:tc>
          <w:tcPr>
            <w:tcW w:w="746" w:type="dxa"/>
            <w:tcBorders>
              <w:top w:val="single" w:sz="4" w:space="0" w:color="auto"/>
              <w:left w:val="single" w:sz="4" w:space="0" w:color="auto"/>
              <w:bottom w:val="single" w:sz="4" w:space="0" w:color="auto"/>
              <w:right w:val="single" w:sz="4" w:space="0" w:color="auto"/>
            </w:tcBorders>
            <w:vAlign w:val="center"/>
            <w:hideMark/>
          </w:tcPr>
          <w:p w14:paraId="3D60620F" w14:textId="77777777" w:rsidR="00A5163E" w:rsidRPr="00A5163E" w:rsidRDefault="00A5163E">
            <w:pPr>
              <w:spacing w:after="0"/>
              <w:ind w:right="72"/>
            </w:pPr>
            <w:r w:rsidRPr="00A5163E">
              <w:t>Hz</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59EC0ED"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65C1805" w14:textId="77777777" w:rsidR="00A5163E" w:rsidRPr="00A5163E" w:rsidRDefault="00A5163E">
            <w:pPr>
              <w:spacing w:after="0"/>
              <w:ind w:right="72"/>
            </w:pPr>
            <w:r w:rsidRPr="00A5163E">
              <w:t>0</w:t>
            </w:r>
          </w:p>
        </w:tc>
      </w:tr>
      <w:tr w:rsidR="00A5163E" w:rsidRPr="00A5163E" w14:paraId="03B6F23F"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49790F2" w14:textId="77777777" w:rsidR="00A5163E" w:rsidRPr="00A5163E" w:rsidRDefault="00A5163E">
            <w:pPr>
              <w:spacing w:after="0"/>
              <w:ind w:right="72"/>
            </w:pPr>
            <w:r w:rsidRPr="00A5163E">
              <w:t>Relative Delay of 1</w:t>
            </w:r>
            <w:r w:rsidRPr="00A5163E">
              <w:rPr>
                <w:vertAlign w:val="superscript"/>
              </w:rPr>
              <w:t>st</w:t>
            </w:r>
            <w:r w:rsidRPr="00A5163E">
              <w:t xml:space="preserve"> Path </w:t>
            </w:r>
          </w:p>
        </w:tc>
        <w:tc>
          <w:tcPr>
            <w:tcW w:w="746" w:type="dxa"/>
            <w:tcBorders>
              <w:top w:val="single" w:sz="4" w:space="0" w:color="auto"/>
              <w:left w:val="single" w:sz="4" w:space="0" w:color="auto"/>
              <w:bottom w:val="single" w:sz="4" w:space="0" w:color="auto"/>
              <w:right w:val="single" w:sz="4" w:space="0" w:color="auto"/>
            </w:tcBorders>
            <w:vAlign w:val="center"/>
            <w:hideMark/>
          </w:tcPr>
          <w:p w14:paraId="75A09144" w14:textId="77777777" w:rsidR="00A5163E" w:rsidRPr="00A5163E" w:rsidRDefault="00A5163E">
            <w:pPr>
              <w:spacing w:after="0"/>
              <w:ind w:right="72"/>
            </w:pPr>
            <w:r w:rsidRPr="00A5163E">
              <w:t>µs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BF1D990"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8342687" w14:textId="77777777" w:rsidR="00A5163E" w:rsidRPr="00A5163E" w:rsidRDefault="00A5163E">
            <w:pPr>
              <w:spacing w:after="0"/>
              <w:ind w:right="72"/>
            </w:pPr>
            <w:r w:rsidRPr="00A5163E">
              <w:t>CP/2</w:t>
            </w:r>
          </w:p>
        </w:tc>
      </w:tr>
      <w:tr w:rsidR="00A5163E" w:rsidRPr="00A5163E" w14:paraId="5682012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C780F44" w14:textId="77777777" w:rsidR="00A5163E" w:rsidRPr="00A5163E" w:rsidRDefault="00A5163E">
            <w:pPr>
              <w:spacing w:after="0"/>
              <w:ind w:right="72"/>
            </w:pPr>
            <w:r w:rsidRPr="00A5163E">
              <w:t xml:space="preserve">SNR </w:t>
            </w:r>
          </w:p>
        </w:tc>
        <w:tc>
          <w:tcPr>
            <w:tcW w:w="746" w:type="dxa"/>
            <w:tcBorders>
              <w:top w:val="single" w:sz="4" w:space="0" w:color="auto"/>
              <w:left w:val="single" w:sz="4" w:space="0" w:color="auto"/>
              <w:bottom w:val="single" w:sz="4" w:space="0" w:color="auto"/>
              <w:right w:val="single" w:sz="4" w:space="0" w:color="auto"/>
            </w:tcBorders>
            <w:vAlign w:val="center"/>
            <w:hideMark/>
          </w:tcPr>
          <w:p w14:paraId="44EE55E8"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tcPr>
          <w:p w14:paraId="06627396" w14:textId="77777777" w:rsidR="00A5163E" w:rsidRPr="00A5163E" w:rsidRDefault="00A5163E">
            <w:pPr>
              <w:spacing w:after="0"/>
              <w:ind w:right="72"/>
            </w:pPr>
            <w:r w:rsidRPr="00A5163E">
              <w:t>6 dB</w:t>
            </w:r>
          </w:p>
          <w:p w14:paraId="09F8EDDA" w14:textId="77777777" w:rsidR="00A5163E" w:rsidRPr="00A5163E" w:rsidRDefault="00A5163E">
            <w:pPr>
              <w:spacing w:after="0"/>
              <w:ind w:right="72"/>
            </w:pPr>
          </w:p>
        </w:tc>
        <w:tc>
          <w:tcPr>
            <w:tcW w:w="3325" w:type="dxa"/>
            <w:tcBorders>
              <w:top w:val="single" w:sz="4" w:space="0" w:color="auto"/>
              <w:left w:val="single" w:sz="4" w:space="0" w:color="auto"/>
              <w:bottom w:val="single" w:sz="4" w:space="0" w:color="auto"/>
              <w:right w:val="single" w:sz="4" w:space="0" w:color="auto"/>
            </w:tcBorders>
            <w:vAlign w:val="center"/>
          </w:tcPr>
          <w:p w14:paraId="2DC98C0E" w14:textId="77777777" w:rsidR="00A5163E" w:rsidRPr="00A5163E" w:rsidRDefault="00A5163E">
            <w:pPr>
              <w:spacing w:after="0"/>
              <w:ind w:right="72"/>
            </w:pPr>
            <w:r w:rsidRPr="00A5163E">
              <w:t>1 dB</w:t>
            </w:r>
          </w:p>
          <w:p w14:paraId="280EAFFB" w14:textId="77777777" w:rsidR="00A5163E" w:rsidRPr="00A5163E" w:rsidRDefault="00A5163E">
            <w:pPr>
              <w:spacing w:after="0"/>
              <w:ind w:right="72"/>
            </w:pPr>
          </w:p>
        </w:tc>
      </w:tr>
      <w:tr w:rsidR="00A5163E" w:rsidRPr="00A5163E" w14:paraId="0838509C"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474291C" w14:textId="77777777" w:rsidR="00A5163E" w:rsidRPr="00A5163E" w:rsidRDefault="00A5163E">
            <w:pPr>
              <w:spacing w:after="0"/>
              <w:ind w:right="72"/>
            </w:pPr>
            <w:r w:rsidRPr="00A5163E">
              <w:t>Es/IoT (calculated from SNR)</w:t>
            </w:r>
          </w:p>
        </w:tc>
        <w:tc>
          <w:tcPr>
            <w:tcW w:w="746" w:type="dxa"/>
            <w:tcBorders>
              <w:top w:val="single" w:sz="4" w:space="0" w:color="auto"/>
              <w:left w:val="single" w:sz="4" w:space="0" w:color="auto"/>
              <w:bottom w:val="single" w:sz="4" w:space="0" w:color="auto"/>
              <w:right w:val="single" w:sz="4" w:space="0" w:color="auto"/>
            </w:tcBorders>
            <w:vAlign w:val="center"/>
            <w:hideMark/>
          </w:tcPr>
          <w:p w14:paraId="075A0A7E"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45125CB" w14:textId="77777777" w:rsidR="00A5163E" w:rsidRPr="00A5163E" w:rsidRDefault="00A5163E">
            <w:pPr>
              <w:spacing w:after="0"/>
              <w:ind w:right="72"/>
            </w:pPr>
            <w:r w:rsidRPr="00A5163E">
              <w:t>N/A  2.46dB</w:t>
            </w:r>
          </w:p>
        </w:tc>
        <w:tc>
          <w:tcPr>
            <w:tcW w:w="3325" w:type="dxa"/>
            <w:tcBorders>
              <w:top w:val="single" w:sz="4" w:space="0" w:color="auto"/>
              <w:left w:val="single" w:sz="4" w:space="0" w:color="auto"/>
              <w:bottom w:val="single" w:sz="4" w:space="0" w:color="auto"/>
              <w:right w:val="single" w:sz="4" w:space="0" w:color="auto"/>
            </w:tcBorders>
            <w:vAlign w:val="center"/>
          </w:tcPr>
          <w:p w14:paraId="5823A20E" w14:textId="77777777" w:rsidR="00A5163E" w:rsidRPr="00A5163E" w:rsidRDefault="00A5163E">
            <w:pPr>
              <w:spacing w:after="0"/>
              <w:ind w:right="72"/>
            </w:pPr>
            <w:r w:rsidRPr="00A5163E">
              <w:t>-5.97 dB</w:t>
            </w:r>
          </w:p>
          <w:p w14:paraId="6A0CCD99" w14:textId="77777777" w:rsidR="00A5163E" w:rsidRPr="00A5163E" w:rsidRDefault="00A5163E">
            <w:pPr>
              <w:spacing w:after="0"/>
              <w:ind w:right="72"/>
            </w:pPr>
          </w:p>
        </w:tc>
      </w:tr>
      <w:tr w:rsidR="00A5163E" w:rsidRPr="00A5163E" w14:paraId="02B5C6AD"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37924F8" w14:textId="77777777" w:rsidR="00A5163E" w:rsidRPr="00A5163E" w:rsidRDefault="00A5163E">
            <w:pPr>
              <w:spacing w:after="0"/>
              <w:ind w:right="72"/>
            </w:pPr>
            <w:r w:rsidRPr="00A5163E">
              <w:t>Propagation conditions [38.101-4]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8C360F" w14:textId="77777777" w:rsidR="00A5163E" w:rsidRPr="00A5163E" w:rsidRDefault="00A5163E">
            <w:pPr>
              <w:spacing w:after="0"/>
              <w:ind w:right="72"/>
            </w:pPr>
            <w:r w:rsidRPr="00A5163E">
              <w:t>-</w:t>
            </w:r>
          </w:p>
        </w:tc>
        <w:tc>
          <w:tcPr>
            <w:tcW w:w="5654" w:type="dxa"/>
            <w:gridSpan w:val="2"/>
            <w:tcBorders>
              <w:top w:val="single" w:sz="4" w:space="0" w:color="auto"/>
              <w:left w:val="single" w:sz="4" w:space="0" w:color="auto"/>
              <w:bottom w:val="single" w:sz="4" w:space="0" w:color="auto"/>
              <w:right w:val="single" w:sz="4" w:space="0" w:color="auto"/>
            </w:tcBorders>
            <w:vAlign w:val="center"/>
            <w:hideMark/>
          </w:tcPr>
          <w:p w14:paraId="63028995" w14:textId="77777777" w:rsidR="00A5163E" w:rsidRPr="00A5163E" w:rsidRDefault="00A5163E">
            <w:pPr>
              <w:snapToGrid w:val="0"/>
              <w:spacing w:after="0"/>
            </w:pPr>
            <w:r w:rsidRPr="00A5163E">
              <w:t>AWGN/TDL-A (30ns delay spread)/TDL-B (100ns delay spread)/TDL-C (300ns delay spread) for 4GHz</w:t>
            </w:r>
          </w:p>
          <w:p w14:paraId="7364F271" w14:textId="77777777" w:rsidR="00A5163E" w:rsidRPr="00A5163E" w:rsidRDefault="00A5163E">
            <w:pPr>
              <w:spacing w:after="0"/>
              <w:ind w:right="72"/>
            </w:pPr>
            <w:r w:rsidRPr="00A5163E">
              <w:t>TDL-A (30ns delay spread)/TDL-C (60ns delay spread) for 30GHz</w:t>
            </w:r>
            <w:r w:rsidRPr="00A5163E">
              <w:rPr>
                <w:vertAlign w:val="superscript"/>
              </w:rPr>
              <w:t>Note</w:t>
            </w:r>
          </w:p>
        </w:tc>
      </w:tr>
      <w:tr w:rsidR="00A5163E" w:rsidRPr="00A5163E" w14:paraId="7CC1F8C0"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2938470" w14:textId="77777777" w:rsidR="00A5163E" w:rsidRPr="00A5163E" w:rsidRDefault="00A5163E">
            <w:pPr>
              <w:spacing w:after="0"/>
              <w:ind w:right="72"/>
            </w:pPr>
            <w:r w:rsidRPr="00A5163E">
              <w:t>UE speed</w:t>
            </w:r>
          </w:p>
        </w:tc>
        <w:tc>
          <w:tcPr>
            <w:tcW w:w="746" w:type="dxa"/>
            <w:tcBorders>
              <w:top w:val="single" w:sz="4" w:space="0" w:color="auto"/>
              <w:left w:val="single" w:sz="4" w:space="0" w:color="auto"/>
              <w:bottom w:val="single" w:sz="4" w:space="0" w:color="auto"/>
              <w:right w:val="single" w:sz="4" w:space="0" w:color="auto"/>
            </w:tcBorders>
            <w:vAlign w:val="center"/>
          </w:tcPr>
          <w:p w14:paraId="404C68E6" w14:textId="77777777" w:rsidR="00A5163E" w:rsidRPr="00A5163E" w:rsidRDefault="00A5163E">
            <w:pPr>
              <w:spacing w:after="0"/>
              <w:ind w:right="72"/>
            </w:pPr>
          </w:p>
        </w:tc>
        <w:tc>
          <w:tcPr>
            <w:tcW w:w="5654" w:type="dxa"/>
            <w:gridSpan w:val="2"/>
            <w:tcBorders>
              <w:top w:val="single" w:sz="4" w:space="0" w:color="auto"/>
              <w:left w:val="single" w:sz="4" w:space="0" w:color="auto"/>
              <w:bottom w:val="single" w:sz="4" w:space="0" w:color="auto"/>
              <w:right w:val="single" w:sz="4" w:space="0" w:color="auto"/>
            </w:tcBorders>
            <w:vAlign w:val="center"/>
            <w:hideMark/>
          </w:tcPr>
          <w:p w14:paraId="4E61107A" w14:textId="77777777" w:rsidR="00A5163E" w:rsidRPr="00A5163E" w:rsidRDefault="00A5163E">
            <w:pPr>
              <w:spacing w:after="0"/>
              <w:ind w:right="72"/>
              <w:jc w:val="center"/>
            </w:pPr>
            <w:r w:rsidRPr="00A5163E">
              <w:t>3km/h</w:t>
            </w:r>
          </w:p>
        </w:tc>
      </w:tr>
      <w:tr w:rsidR="00A5163E" w:rsidRPr="00A5163E" w14:paraId="5BAF5A98" w14:textId="77777777" w:rsidTr="00A5163E">
        <w:trPr>
          <w:cantSplit/>
          <w:jc w:val="center"/>
        </w:trPr>
        <w:tc>
          <w:tcPr>
            <w:tcW w:w="9395" w:type="dxa"/>
            <w:gridSpan w:val="4"/>
            <w:tcBorders>
              <w:top w:val="single" w:sz="4" w:space="0" w:color="auto"/>
              <w:left w:val="single" w:sz="4" w:space="0" w:color="auto"/>
              <w:bottom w:val="single" w:sz="4" w:space="0" w:color="auto"/>
              <w:right w:val="single" w:sz="4" w:space="0" w:color="auto"/>
            </w:tcBorders>
            <w:vAlign w:val="center"/>
            <w:hideMark/>
          </w:tcPr>
          <w:p w14:paraId="3870D530" w14:textId="77777777" w:rsidR="00A5163E" w:rsidRPr="00A5163E" w:rsidRDefault="00A5163E">
            <w:pPr>
              <w:spacing w:after="0"/>
              <w:ind w:right="72"/>
            </w:pPr>
            <w:r w:rsidRPr="00A5163E">
              <w:t>NOTE: the companies are encouraged to state channel model parameters together with the results, the parameters are to be further discussed and aligned</w:t>
            </w:r>
          </w:p>
        </w:tc>
      </w:tr>
    </w:tbl>
    <w:p w14:paraId="71334FFC" w14:textId="77777777" w:rsidR="00A5163E" w:rsidRPr="00A5163E" w:rsidRDefault="00A5163E" w:rsidP="00A5163E">
      <w:pPr>
        <w:rPr>
          <w:rFonts w:eastAsiaTheme="minorEastAsia"/>
          <w:lang w:eastAsia="en-US"/>
        </w:rPr>
      </w:pPr>
    </w:p>
    <w:p w14:paraId="58905D6C" w14:textId="77777777" w:rsidR="00A5163E" w:rsidRPr="00A5163E" w:rsidRDefault="00A5163E" w:rsidP="00A5163E">
      <w:r w:rsidRPr="00A5163E">
        <w:t>Performance Metrics</w:t>
      </w:r>
    </w:p>
    <w:p w14:paraId="355CE136" w14:textId="77777777" w:rsidR="00A5163E" w:rsidRPr="00A5163E" w:rsidRDefault="00A5163E" w:rsidP="00A5163E">
      <w:r w:rsidRPr="00A5163E">
        <w:t>For different estimation time periods, the CDF curves and 90</w:t>
      </w:r>
      <w:r w:rsidRPr="00A5163E">
        <w:rPr>
          <w:vertAlign w:val="superscript"/>
        </w:rPr>
        <w:t>th</w:t>
      </w:r>
      <w:r w:rsidRPr="00A5163E">
        <w:t xml:space="preserve"> %-iles are to be provided for (without RF impairment margin):</w:t>
      </w:r>
    </w:p>
    <w:p w14:paraId="47389A73" w14:textId="7F6C218A" w:rsidR="00A5163E" w:rsidRDefault="00A5163E" w:rsidP="00A5163E">
      <w:pPr>
        <w:numPr>
          <w:ilvl w:val="0"/>
          <w:numId w:val="16"/>
        </w:numPr>
      </w:pPr>
      <w:r w:rsidRPr="00A5163E">
        <w:t>Delta measurement   = (estimated measurement – ideal measurement) [dB];</w:t>
      </w:r>
    </w:p>
    <w:p w14:paraId="74BD7BF3" w14:textId="77777777" w:rsidR="00F80B55" w:rsidRDefault="00F80B55" w:rsidP="008701FD">
      <w:pPr>
        <w:pStyle w:val="2"/>
        <w:numPr>
          <w:ilvl w:val="0"/>
          <w:numId w:val="0"/>
        </w:numPr>
        <w:spacing w:after="240"/>
      </w:pPr>
      <w:r>
        <w:t xml:space="preserve">4.4 </w:t>
      </w:r>
      <w:r w:rsidRPr="00BA1F75">
        <w:t xml:space="preserve">Simulation </w:t>
      </w:r>
      <w:r>
        <w:t xml:space="preserve">results </w:t>
      </w:r>
      <w:r>
        <w:rPr>
          <w:rFonts w:hint="eastAsia"/>
        </w:rPr>
        <w:t>f</w:t>
      </w:r>
      <w:r>
        <w:t xml:space="preserve">or SSB </w:t>
      </w:r>
      <w:r>
        <w:rPr>
          <w:rFonts w:hint="eastAsia"/>
        </w:rPr>
        <w:t>measurements</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4"/>
      </w:tblGrid>
      <w:tr w:rsidR="00F80B55" w14:paraId="079D6292" w14:textId="77777777" w:rsidTr="00F95222">
        <w:trPr>
          <w:trHeight w:val="3889"/>
        </w:trPr>
        <w:tc>
          <w:tcPr>
            <w:tcW w:w="4815" w:type="dxa"/>
          </w:tcPr>
          <w:p w14:paraId="244915E3" w14:textId="77777777" w:rsidR="00F80B55" w:rsidRDefault="00F80B55" w:rsidP="00F95222">
            <w:r>
              <w:rPr>
                <w:noProof/>
              </w:rPr>
              <w:drawing>
                <wp:inline distT="0" distB="0" distL="0" distR="0" wp14:anchorId="43A05CB6" wp14:editId="7A119B77">
                  <wp:extent cx="2920621" cy="21897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9034" cy="2196023"/>
                          </a:xfrm>
                          <a:prstGeom prst="rect">
                            <a:avLst/>
                          </a:prstGeom>
                          <a:noFill/>
                          <a:ln>
                            <a:noFill/>
                          </a:ln>
                        </pic:spPr>
                      </pic:pic>
                    </a:graphicData>
                  </a:graphic>
                </wp:inline>
              </w:drawing>
            </w:r>
          </w:p>
        </w:tc>
        <w:tc>
          <w:tcPr>
            <w:tcW w:w="4814" w:type="dxa"/>
          </w:tcPr>
          <w:p w14:paraId="22D95BA4" w14:textId="77777777" w:rsidR="00F80B55" w:rsidRDefault="00F80B55" w:rsidP="00F95222">
            <w:r>
              <w:rPr>
                <w:noProof/>
              </w:rPr>
              <w:drawing>
                <wp:inline distT="0" distB="0" distL="0" distR="0" wp14:anchorId="10860CE9" wp14:editId="01A9F0AF">
                  <wp:extent cx="2920153" cy="21901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7043" cy="2210282"/>
                          </a:xfrm>
                          <a:prstGeom prst="rect">
                            <a:avLst/>
                          </a:prstGeom>
                          <a:noFill/>
                          <a:ln>
                            <a:noFill/>
                          </a:ln>
                        </pic:spPr>
                      </pic:pic>
                    </a:graphicData>
                  </a:graphic>
                </wp:inline>
              </w:drawing>
            </w:r>
          </w:p>
        </w:tc>
      </w:tr>
      <w:tr w:rsidR="00F80B55" w14:paraId="23CD2BBD" w14:textId="77777777" w:rsidTr="00F95222">
        <w:trPr>
          <w:trHeight w:val="3889"/>
        </w:trPr>
        <w:tc>
          <w:tcPr>
            <w:tcW w:w="4815" w:type="dxa"/>
          </w:tcPr>
          <w:p w14:paraId="3BDB3329" w14:textId="77777777" w:rsidR="00F80B55" w:rsidRDefault="00F80B55" w:rsidP="00F95222">
            <w:r>
              <w:rPr>
                <w:noProof/>
              </w:rPr>
              <w:drawing>
                <wp:inline distT="0" distB="0" distL="0" distR="0" wp14:anchorId="6F83193A" wp14:editId="136BB3FF">
                  <wp:extent cx="2920153" cy="2190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1825" cy="2191369"/>
                          </a:xfrm>
                          <a:prstGeom prst="rect">
                            <a:avLst/>
                          </a:prstGeom>
                          <a:noFill/>
                          <a:ln>
                            <a:noFill/>
                          </a:ln>
                        </pic:spPr>
                      </pic:pic>
                    </a:graphicData>
                  </a:graphic>
                </wp:inline>
              </w:drawing>
            </w:r>
          </w:p>
        </w:tc>
        <w:tc>
          <w:tcPr>
            <w:tcW w:w="4814" w:type="dxa"/>
          </w:tcPr>
          <w:p w14:paraId="6346879B" w14:textId="77777777" w:rsidR="00F80B55" w:rsidRDefault="00F80B55" w:rsidP="00F95222">
            <w:r>
              <w:rPr>
                <w:noProof/>
              </w:rPr>
              <w:drawing>
                <wp:inline distT="0" distB="0" distL="0" distR="0" wp14:anchorId="25E4E846" wp14:editId="59AF8677">
                  <wp:extent cx="2920153" cy="21901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3383" cy="2192538"/>
                          </a:xfrm>
                          <a:prstGeom prst="rect">
                            <a:avLst/>
                          </a:prstGeom>
                          <a:noFill/>
                          <a:ln>
                            <a:noFill/>
                          </a:ln>
                        </pic:spPr>
                      </pic:pic>
                    </a:graphicData>
                  </a:graphic>
                </wp:inline>
              </w:drawing>
            </w:r>
          </w:p>
        </w:tc>
      </w:tr>
      <w:tr w:rsidR="00F80B55" w14:paraId="67EB2968" w14:textId="77777777" w:rsidTr="00F95222">
        <w:trPr>
          <w:trHeight w:val="3889"/>
        </w:trPr>
        <w:tc>
          <w:tcPr>
            <w:tcW w:w="4814" w:type="dxa"/>
          </w:tcPr>
          <w:p w14:paraId="1113B0C1" w14:textId="77777777" w:rsidR="00F80B55" w:rsidRDefault="00F80B55" w:rsidP="00F95222">
            <w:r>
              <w:rPr>
                <w:noProof/>
              </w:rPr>
              <w:lastRenderedPageBreak/>
              <w:drawing>
                <wp:inline distT="0" distB="0" distL="0" distR="0" wp14:anchorId="3DC6768C" wp14:editId="01BEA13F">
                  <wp:extent cx="2919730" cy="21897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7240" cy="2195431"/>
                          </a:xfrm>
                          <a:prstGeom prst="rect">
                            <a:avLst/>
                          </a:prstGeom>
                          <a:noFill/>
                          <a:ln>
                            <a:noFill/>
                          </a:ln>
                        </pic:spPr>
                      </pic:pic>
                    </a:graphicData>
                  </a:graphic>
                </wp:inline>
              </w:drawing>
            </w:r>
          </w:p>
        </w:tc>
        <w:tc>
          <w:tcPr>
            <w:tcW w:w="4813" w:type="dxa"/>
          </w:tcPr>
          <w:p w14:paraId="3B708D57" w14:textId="77777777" w:rsidR="00F80B55" w:rsidRDefault="00F80B55" w:rsidP="00F95222">
            <w:r>
              <w:rPr>
                <w:noProof/>
              </w:rPr>
              <w:drawing>
                <wp:inline distT="0" distB="0" distL="0" distR="0" wp14:anchorId="093C8CD6" wp14:editId="72F3A1E4">
                  <wp:extent cx="2919306" cy="21894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3870" cy="2192903"/>
                          </a:xfrm>
                          <a:prstGeom prst="rect">
                            <a:avLst/>
                          </a:prstGeom>
                          <a:noFill/>
                          <a:ln>
                            <a:noFill/>
                          </a:ln>
                        </pic:spPr>
                      </pic:pic>
                    </a:graphicData>
                  </a:graphic>
                </wp:inline>
              </w:drawing>
            </w:r>
          </w:p>
        </w:tc>
      </w:tr>
    </w:tbl>
    <w:p w14:paraId="41AD21AA" w14:textId="66A30743"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2F50BFAF" w:rsidR="00F62E9E" w:rsidRDefault="00F62E9E" w:rsidP="00F62E9E">
      <w:r>
        <w:rPr>
          <w:rFonts w:hint="eastAsia"/>
        </w:rPr>
        <w:t>[</w:t>
      </w:r>
      <w:r>
        <w:t>1] R4-21</w:t>
      </w:r>
      <w:r w:rsidR="006F71B1">
        <w:rPr>
          <w:rFonts w:hint="eastAsia"/>
        </w:rPr>
        <w:t>20316</w:t>
      </w:r>
      <w:r w:rsidR="00180AD8">
        <w:t xml:space="preserve"> </w:t>
      </w:r>
      <w:r w:rsidR="006F71B1" w:rsidRPr="006F71B1">
        <w:t>WF on NR extension to 71 GHz RRM requirements (Part 1)</w:t>
      </w:r>
    </w:p>
    <w:p w14:paraId="0A737C41" w14:textId="372C1C18" w:rsidR="00180AD8" w:rsidRDefault="00180AD8" w:rsidP="00F62E9E">
      <w:r>
        <w:t xml:space="preserve">[2] </w:t>
      </w:r>
      <w:r w:rsidR="00EB5691">
        <w:t xml:space="preserve">R4-2120062 </w:t>
      </w:r>
      <w:r w:rsidR="00EB5691" w:rsidRPr="00EB5691">
        <w:t>WF on 60 GHz UE RF requirements</w:t>
      </w:r>
    </w:p>
    <w:p w14:paraId="77358F12" w14:textId="28DB7187" w:rsidR="00174A69" w:rsidRPr="00090B94" w:rsidRDefault="00180AD8" w:rsidP="00174A69">
      <w:r>
        <w:rPr>
          <w:rFonts w:hint="eastAsia"/>
        </w:rPr>
        <w:t>[</w:t>
      </w:r>
      <w:r w:rsidR="00A67DF4">
        <w:t>3</w:t>
      </w:r>
      <w:r>
        <w:t>]</w:t>
      </w:r>
      <w:r w:rsidR="006F71B1">
        <w:t xml:space="preserve"> </w:t>
      </w:r>
      <w:r w:rsidR="00203174">
        <w:t>R4-2210063 WF on 60GHz UE timing</w:t>
      </w:r>
    </w:p>
    <w:sectPr w:rsidR="00174A69" w:rsidRPr="00090B94" w:rsidSect="0063757D">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2777" w14:textId="77777777" w:rsidR="007B7807" w:rsidRDefault="007B7807" w:rsidP="00174A69">
      <w:pPr>
        <w:spacing w:after="0"/>
      </w:pPr>
      <w:r>
        <w:separator/>
      </w:r>
    </w:p>
  </w:endnote>
  <w:endnote w:type="continuationSeparator" w:id="0">
    <w:p w14:paraId="0B37CE11" w14:textId="77777777" w:rsidR="007B7807" w:rsidRDefault="007B7807"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63757D"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42BE8" w14:textId="77777777" w:rsidR="007B7807" w:rsidRDefault="007B7807" w:rsidP="00174A69">
      <w:pPr>
        <w:spacing w:after="0"/>
      </w:pPr>
      <w:r>
        <w:separator/>
      </w:r>
    </w:p>
  </w:footnote>
  <w:footnote w:type="continuationSeparator" w:id="0">
    <w:p w14:paraId="1985BC0F" w14:textId="77777777" w:rsidR="007B7807" w:rsidRDefault="007B7807"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F05359"/>
    <w:multiLevelType w:val="hybridMultilevel"/>
    <w:tmpl w:val="70443D6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116786"/>
    <w:multiLevelType w:val="hybridMultilevel"/>
    <w:tmpl w:val="8CD65DCE"/>
    <w:lvl w:ilvl="0" w:tplc="04090001">
      <w:start w:val="1"/>
      <w:numFmt w:val="bullet"/>
      <w:lvlText w:val=""/>
      <w:lvlJc w:val="left"/>
      <w:pPr>
        <w:ind w:left="2220" w:hanging="420"/>
      </w:pPr>
      <w:rPr>
        <w:rFonts w:ascii="Symbol" w:hAnsi="Symbo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1"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8"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7"/>
  </w:num>
  <w:num w:numId="2">
    <w:abstractNumId w:val="22"/>
  </w:num>
  <w:num w:numId="3">
    <w:abstractNumId w:val="20"/>
  </w:num>
  <w:num w:numId="4">
    <w:abstractNumId w:val="1"/>
  </w:num>
  <w:num w:numId="5">
    <w:abstractNumId w:val="11"/>
  </w:num>
  <w:num w:numId="6">
    <w:abstractNumId w:val="5"/>
  </w:num>
  <w:num w:numId="7">
    <w:abstractNumId w:val="19"/>
  </w:num>
  <w:num w:numId="8">
    <w:abstractNumId w:val="6"/>
  </w:num>
  <w:num w:numId="9">
    <w:abstractNumId w:val="0"/>
  </w:num>
  <w:num w:numId="10">
    <w:abstractNumId w:val="2"/>
  </w:num>
  <w:num w:numId="11">
    <w:abstractNumId w:val="3"/>
  </w:num>
  <w:num w:numId="12">
    <w:abstractNumId w:val="17"/>
  </w:num>
  <w:num w:numId="13">
    <w:abstractNumId w:val="9"/>
  </w:num>
  <w:num w:numId="14">
    <w:abstractNumId w:val="13"/>
  </w:num>
  <w:num w:numId="15">
    <w:abstractNumId w:val="16"/>
  </w:num>
  <w:num w:numId="16">
    <w:abstractNumId w:val="15"/>
  </w:num>
  <w:num w:numId="17">
    <w:abstractNumId w:val="23"/>
  </w:num>
  <w:num w:numId="18">
    <w:abstractNumId w:val="4"/>
  </w:num>
  <w:num w:numId="19">
    <w:abstractNumId w:val="18"/>
  </w:num>
  <w:num w:numId="20">
    <w:abstractNumId w:val="10"/>
  </w:num>
  <w:num w:numId="21">
    <w:abstractNumId w:val="21"/>
  </w:num>
  <w:num w:numId="22">
    <w:abstractNumId w:val="8"/>
  </w:num>
  <w:num w:numId="23">
    <w:abstractNumId w:val="1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493F"/>
    <w:rsid w:val="00017B5C"/>
    <w:rsid w:val="000235BD"/>
    <w:rsid w:val="00023F57"/>
    <w:rsid w:val="0003553A"/>
    <w:rsid w:val="00043629"/>
    <w:rsid w:val="00044547"/>
    <w:rsid w:val="00047FE9"/>
    <w:rsid w:val="000501B6"/>
    <w:rsid w:val="00055C23"/>
    <w:rsid w:val="00060BAC"/>
    <w:rsid w:val="000737F0"/>
    <w:rsid w:val="000809A4"/>
    <w:rsid w:val="00085D04"/>
    <w:rsid w:val="00090B94"/>
    <w:rsid w:val="00095A5B"/>
    <w:rsid w:val="000A0105"/>
    <w:rsid w:val="000A0F3F"/>
    <w:rsid w:val="000B37F1"/>
    <w:rsid w:val="000C35E3"/>
    <w:rsid w:val="000D04FF"/>
    <w:rsid w:val="000D0729"/>
    <w:rsid w:val="000D5768"/>
    <w:rsid w:val="001126B8"/>
    <w:rsid w:val="00120196"/>
    <w:rsid w:val="0012796A"/>
    <w:rsid w:val="001343F2"/>
    <w:rsid w:val="001421FC"/>
    <w:rsid w:val="001424F7"/>
    <w:rsid w:val="0015181C"/>
    <w:rsid w:val="0015562F"/>
    <w:rsid w:val="00157F1E"/>
    <w:rsid w:val="0016223D"/>
    <w:rsid w:val="00166362"/>
    <w:rsid w:val="00166EF7"/>
    <w:rsid w:val="00174A69"/>
    <w:rsid w:val="00174D56"/>
    <w:rsid w:val="00180AD8"/>
    <w:rsid w:val="00185EFA"/>
    <w:rsid w:val="00191399"/>
    <w:rsid w:val="00192FB4"/>
    <w:rsid w:val="00195AE7"/>
    <w:rsid w:val="001A54FE"/>
    <w:rsid w:val="001B5A06"/>
    <w:rsid w:val="001D18A7"/>
    <w:rsid w:val="00202FEF"/>
    <w:rsid w:val="00203174"/>
    <w:rsid w:val="00222629"/>
    <w:rsid w:val="0022724D"/>
    <w:rsid w:val="002446FF"/>
    <w:rsid w:val="0024524E"/>
    <w:rsid w:val="0026737D"/>
    <w:rsid w:val="00271D7C"/>
    <w:rsid w:val="00273A92"/>
    <w:rsid w:val="00287892"/>
    <w:rsid w:val="00292EDC"/>
    <w:rsid w:val="002A34AC"/>
    <w:rsid w:val="002A4F5E"/>
    <w:rsid w:val="002B549C"/>
    <w:rsid w:val="002C2425"/>
    <w:rsid w:val="002C366D"/>
    <w:rsid w:val="002C707C"/>
    <w:rsid w:val="002F53EB"/>
    <w:rsid w:val="00303271"/>
    <w:rsid w:val="00303A39"/>
    <w:rsid w:val="00303C46"/>
    <w:rsid w:val="0030706B"/>
    <w:rsid w:val="00312306"/>
    <w:rsid w:val="00312514"/>
    <w:rsid w:val="003473B1"/>
    <w:rsid w:val="00352E54"/>
    <w:rsid w:val="00353880"/>
    <w:rsid w:val="00366C27"/>
    <w:rsid w:val="0037064F"/>
    <w:rsid w:val="00375D69"/>
    <w:rsid w:val="003B21B0"/>
    <w:rsid w:val="003B41FA"/>
    <w:rsid w:val="003B7774"/>
    <w:rsid w:val="003C0000"/>
    <w:rsid w:val="003C337C"/>
    <w:rsid w:val="003C7396"/>
    <w:rsid w:val="003D3A86"/>
    <w:rsid w:val="003E778C"/>
    <w:rsid w:val="003F606B"/>
    <w:rsid w:val="00400CD6"/>
    <w:rsid w:val="00402B36"/>
    <w:rsid w:val="0040474E"/>
    <w:rsid w:val="00407B2B"/>
    <w:rsid w:val="004222A3"/>
    <w:rsid w:val="00426714"/>
    <w:rsid w:val="00431478"/>
    <w:rsid w:val="00442215"/>
    <w:rsid w:val="00443B10"/>
    <w:rsid w:val="0044700C"/>
    <w:rsid w:val="00451E63"/>
    <w:rsid w:val="00457F5C"/>
    <w:rsid w:val="00461393"/>
    <w:rsid w:val="00464F02"/>
    <w:rsid w:val="0046764C"/>
    <w:rsid w:val="00475AEF"/>
    <w:rsid w:val="00491F12"/>
    <w:rsid w:val="004A45BF"/>
    <w:rsid w:val="004A6B5A"/>
    <w:rsid w:val="004B4B8B"/>
    <w:rsid w:val="004B5C06"/>
    <w:rsid w:val="004B6B1B"/>
    <w:rsid w:val="004C25A9"/>
    <w:rsid w:val="004C7187"/>
    <w:rsid w:val="00502642"/>
    <w:rsid w:val="00503406"/>
    <w:rsid w:val="005063C1"/>
    <w:rsid w:val="00514908"/>
    <w:rsid w:val="00567E90"/>
    <w:rsid w:val="005710D7"/>
    <w:rsid w:val="005723EF"/>
    <w:rsid w:val="00581CC6"/>
    <w:rsid w:val="00595974"/>
    <w:rsid w:val="00595A2C"/>
    <w:rsid w:val="0059676E"/>
    <w:rsid w:val="00596EC5"/>
    <w:rsid w:val="005A7FCD"/>
    <w:rsid w:val="005C2055"/>
    <w:rsid w:val="005C38BD"/>
    <w:rsid w:val="005C5569"/>
    <w:rsid w:val="005D5331"/>
    <w:rsid w:val="005E338C"/>
    <w:rsid w:val="005E348D"/>
    <w:rsid w:val="005E35BC"/>
    <w:rsid w:val="005E3BD2"/>
    <w:rsid w:val="005E423B"/>
    <w:rsid w:val="00606445"/>
    <w:rsid w:val="006351C8"/>
    <w:rsid w:val="0063757D"/>
    <w:rsid w:val="00641237"/>
    <w:rsid w:val="0064399A"/>
    <w:rsid w:val="00652AC7"/>
    <w:rsid w:val="006567B3"/>
    <w:rsid w:val="006715DD"/>
    <w:rsid w:val="006745F1"/>
    <w:rsid w:val="00682394"/>
    <w:rsid w:val="0069413F"/>
    <w:rsid w:val="00696DB2"/>
    <w:rsid w:val="006A0A5B"/>
    <w:rsid w:val="006C21EB"/>
    <w:rsid w:val="006C7C36"/>
    <w:rsid w:val="006E387C"/>
    <w:rsid w:val="006F71B1"/>
    <w:rsid w:val="00702FBD"/>
    <w:rsid w:val="007111E0"/>
    <w:rsid w:val="0071730B"/>
    <w:rsid w:val="007203B0"/>
    <w:rsid w:val="00732A53"/>
    <w:rsid w:val="00737FAF"/>
    <w:rsid w:val="00744BC1"/>
    <w:rsid w:val="00755CF2"/>
    <w:rsid w:val="00756C96"/>
    <w:rsid w:val="0077734A"/>
    <w:rsid w:val="00777DCB"/>
    <w:rsid w:val="00781918"/>
    <w:rsid w:val="007869AC"/>
    <w:rsid w:val="00790A8F"/>
    <w:rsid w:val="00790E90"/>
    <w:rsid w:val="007925D5"/>
    <w:rsid w:val="00795BDE"/>
    <w:rsid w:val="007B0BBE"/>
    <w:rsid w:val="007B7444"/>
    <w:rsid w:val="007B7807"/>
    <w:rsid w:val="007C4C8F"/>
    <w:rsid w:val="007D45CE"/>
    <w:rsid w:val="007F41D7"/>
    <w:rsid w:val="007F7AEC"/>
    <w:rsid w:val="00807CB7"/>
    <w:rsid w:val="008176EC"/>
    <w:rsid w:val="00822434"/>
    <w:rsid w:val="008239E0"/>
    <w:rsid w:val="00831EF0"/>
    <w:rsid w:val="00855C8A"/>
    <w:rsid w:val="008567A0"/>
    <w:rsid w:val="008650BE"/>
    <w:rsid w:val="008701FD"/>
    <w:rsid w:val="008720E6"/>
    <w:rsid w:val="00873AD3"/>
    <w:rsid w:val="00875EC1"/>
    <w:rsid w:val="0087626A"/>
    <w:rsid w:val="0087700D"/>
    <w:rsid w:val="00882A02"/>
    <w:rsid w:val="008940D0"/>
    <w:rsid w:val="008940E9"/>
    <w:rsid w:val="008A0FF8"/>
    <w:rsid w:val="008A3D5F"/>
    <w:rsid w:val="008B0846"/>
    <w:rsid w:val="008B5C68"/>
    <w:rsid w:val="008C070F"/>
    <w:rsid w:val="008C2373"/>
    <w:rsid w:val="008D05D3"/>
    <w:rsid w:val="008D66AC"/>
    <w:rsid w:val="008E07AF"/>
    <w:rsid w:val="008E566B"/>
    <w:rsid w:val="008E6101"/>
    <w:rsid w:val="008F2EA8"/>
    <w:rsid w:val="00903E3D"/>
    <w:rsid w:val="00917F12"/>
    <w:rsid w:val="009224BB"/>
    <w:rsid w:val="0092368E"/>
    <w:rsid w:val="00933B9F"/>
    <w:rsid w:val="00933C19"/>
    <w:rsid w:val="00936147"/>
    <w:rsid w:val="00952719"/>
    <w:rsid w:val="00963ED4"/>
    <w:rsid w:val="009705D0"/>
    <w:rsid w:val="00984B5B"/>
    <w:rsid w:val="00990E25"/>
    <w:rsid w:val="0099493F"/>
    <w:rsid w:val="0099739A"/>
    <w:rsid w:val="009A3874"/>
    <w:rsid w:val="009A3B2F"/>
    <w:rsid w:val="009B3774"/>
    <w:rsid w:val="009B4015"/>
    <w:rsid w:val="009C3161"/>
    <w:rsid w:val="009C6771"/>
    <w:rsid w:val="009D44DA"/>
    <w:rsid w:val="009E51BF"/>
    <w:rsid w:val="009F503F"/>
    <w:rsid w:val="00A146DC"/>
    <w:rsid w:val="00A215D9"/>
    <w:rsid w:val="00A25F72"/>
    <w:rsid w:val="00A33113"/>
    <w:rsid w:val="00A357FA"/>
    <w:rsid w:val="00A40692"/>
    <w:rsid w:val="00A45E7C"/>
    <w:rsid w:val="00A47341"/>
    <w:rsid w:val="00A50A7E"/>
    <w:rsid w:val="00A50DCC"/>
    <w:rsid w:val="00A5163E"/>
    <w:rsid w:val="00A52B43"/>
    <w:rsid w:val="00A53933"/>
    <w:rsid w:val="00A560ED"/>
    <w:rsid w:val="00A6390A"/>
    <w:rsid w:val="00A675F3"/>
    <w:rsid w:val="00A67DF4"/>
    <w:rsid w:val="00A75A2C"/>
    <w:rsid w:val="00A82514"/>
    <w:rsid w:val="00A828BB"/>
    <w:rsid w:val="00AA0DB3"/>
    <w:rsid w:val="00AB637F"/>
    <w:rsid w:val="00AC159D"/>
    <w:rsid w:val="00AC17A1"/>
    <w:rsid w:val="00AD3EFC"/>
    <w:rsid w:val="00AD4C00"/>
    <w:rsid w:val="00AD5E58"/>
    <w:rsid w:val="00AE1012"/>
    <w:rsid w:val="00AE5460"/>
    <w:rsid w:val="00B10E68"/>
    <w:rsid w:val="00B15F4E"/>
    <w:rsid w:val="00B26242"/>
    <w:rsid w:val="00B30652"/>
    <w:rsid w:val="00B328D3"/>
    <w:rsid w:val="00B36BD8"/>
    <w:rsid w:val="00B372D4"/>
    <w:rsid w:val="00B416B5"/>
    <w:rsid w:val="00B52CBB"/>
    <w:rsid w:val="00B60945"/>
    <w:rsid w:val="00B63B0D"/>
    <w:rsid w:val="00B6728F"/>
    <w:rsid w:val="00B7222E"/>
    <w:rsid w:val="00B733BD"/>
    <w:rsid w:val="00B8062A"/>
    <w:rsid w:val="00B8586F"/>
    <w:rsid w:val="00BA7F92"/>
    <w:rsid w:val="00BB6235"/>
    <w:rsid w:val="00BC3933"/>
    <w:rsid w:val="00BC5BBD"/>
    <w:rsid w:val="00BD3B41"/>
    <w:rsid w:val="00BD48E7"/>
    <w:rsid w:val="00BE183D"/>
    <w:rsid w:val="00BE1B52"/>
    <w:rsid w:val="00BE6751"/>
    <w:rsid w:val="00BF0481"/>
    <w:rsid w:val="00BF09B6"/>
    <w:rsid w:val="00BF2C91"/>
    <w:rsid w:val="00C06093"/>
    <w:rsid w:val="00C076EB"/>
    <w:rsid w:val="00C136CE"/>
    <w:rsid w:val="00C15510"/>
    <w:rsid w:val="00C24D7D"/>
    <w:rsid w:val="00C26838"/>
    <w:rsid w:val="00C37D14"/>
    <w:rsid w:val="00C42CDD"/>
    <w:rsid w:val="00C52D80"/>
    <w:rsid w:val="00C54B12"/>
    <w:rsid w:val="00C64068"/>
    <w:rsid w:val="00C6452F"/>
    <w:rsid w:val="00C67530"/>
    <w:rsid w:val="00C96C75"/>
    <w:rsid w:val="00C971FF"/>
    <w:rsid w:val="00CD0F55"/>
    <w:rsid w:val="00CE08FE"/>
    <w:rsid w:val="00CE49EA"/>
    <w:rsid w:val="00CE55F2"/>
    <w:rsid w:val="00CF3913"/>
    <w:rsid w:val="00CF62D1"/>
    <w:rsid w:val="00D22275"/>
    <w:rsid w:val="00D2239F"/>
    <w:rsid w:val="00D341B2"/>
    <w:rsid w:val="00D353C5"/>
    <w:rsid w:val="00D40874"/>
    <w:rsid w:val="00D41BFF"/>
    <w:rsid w:val="00D44228"/>
    <w:rsid w:val="00D62527"/>
    <w:rsid w:val="00D67F23"/>
    <w:rsid w:val="00D70551"/>
    <w:rsid w:val="00D92A39"/>
    <w:rsid w:val="00DA5651"/>
    <w:rsid w:val="00DA74D7"/>
    <w:rsid w:val="00DB1EDB"/>
    <w:rsid w:val="00DC2880"/>
    <w:rsid w:val="00DC54C0"/>
    <w:rsid w:val="00DD497B"/>
    <w:rsid w:val="00DD769F"/>
    <w:rsid w:val="00E03A65"/>
    <w:rsid w:val="00E073D3"/>
    <w:rsid w:val="00E073D7"/>
    <w:rsid w:val="00E07E04"/>
    <w:rsid w:val="00E1277E"/>
    <w:rsid w:val="00E16AC1"/>
    <w:rsid w:val="00E171E0"/>
    <w:rsid w:val="00E211D8"/>
    <w:rsid w:val="00E36A9C"/>
    <w:rsid w:val="00E4173F"/>
    <w:rsid w:val="00E46704"/>
    <w:rsid w:val="00E6204A"/>
    <w:rsid w:val="00E67018"/>
    <w:rsid w:val="00E717F3"/>
    <w:rsid w:val="00E73C7E"/>
    <w:rsid w:val="00E87C35"/>
    <w:rsid w:val="00E91BBB"/>
    <w:rsid w:val="00E963EB"/>
    <w:rsid w:val="00EB3CF3"/>
    <w:rsid w:val="00EB5333"/>
    <w:rsid w:val="00EB5691"/>
    <w:rsid w:val="00EB6D09"/>
    <w:rsid w:val="00EB7429"/>
    <w:rsid w:val="00EB7F4B"/>
    <w:rsid w:val="00ED3DEA"/>
    <w:rsid w:val="00EE00D3"/>
    <w:rsid w:val="00EE1B8C"/>
    <w:rsid w:val="00EE5FF7"/>
    <w:rsid w:val="00EF5AA0"/>
    <w:rsid w:val="00F00510"/>
    <w:rsid w:val="00F14188"/>
    <w:rsid w:val="00F1602D"/>
    <w:rsid w:val="00F16690"/>
    <w:rsid w:val="00F171B4"/>
    <w:rsid w:val="00F40257"/>
    <w:rsid w:val="00F42326"/>
    <w:rsid w:val="00F426C7"/>
    <w:rsid w:val="00F62E9E"/>
    <w:rsid w:val="00F71EFB"/>
    <w:rsid w:val="00F80B55"/>
    <w:rsid w:val="00F80C2A"/>
    <w:rsid w:val="00F879A2"/>
    <w:rsid w:val="00F94C98"/>
    <w:rsid w:val="00FA34B1"/>
    <w:rsid w:val="00FB5463"/>
    <w:rsid w:val="00FC21A5"/>
    <w:rsid w:val="00FD6E9C"/>
    <w:rsid w:val="00FD7D2D"/>
    <w:rsid w:val="00FF07ED"/>
    <w:rsid w:val="00FF4573"/>
    <w:rsid w:val="00FF4D7B"/>
    <w:rsid w:val="00FF6048"/>
    <w:rsid w:val="00FF635F"/>
    <w:rsid w:val="00FF6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52028620-C081-4AC7-AC9F-0E6A6843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5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customStyle="1" w:styleId="B1">
    <w:name w:val="B1"/>
    <w:basedOn w:val="a"/>
    <w:link w:val="B1Char"/>
    <w:qFormat/>
    <w:rsid w:val="0012796A"/>
    <w:pPr>
      <w:overflowPunct/>
      <w:autoSpaceDE/>
      <w:autoSpaceDN/>
      <w:adjustRightInd/>
      <w:ind w:left="568" w:hanging="284"/>
      <w:textAlignment w:val="auto"/>
    </w:pPr>
    <w:rPr>
      <w:lang w:eastAsia="en-US"/>
    </w:rPr>
  </w:style>
  <w:style w:type="character" w:customStyle="1" w:styleId="B1Char">
    <w:name w:val="B1 Char"/>
    <w:link w:val="B1"/>
    <w:qFormat/>
    <w:rsid w:val="0012796A"/>
    <w:rPr>
      <w:rFonts w:ascii="Times New Roman" w:eastAsia="宋体" w:hAnsi="Times New Roman" w:cs="Times New Roman"/>
      <w:kern w:val="0"/>
      <w:sz w:val="20"/>
      <w:szCs w:val="20"/>
      <w:lang w:val="en-GB" w:eastAsia="en-US"/>
    </w:rPr>
  </w:style>
  <w:style w:type="character" w:customStyle="1" w:styleId="a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uiPriority w:val="99"/>
    <w:semiHidden/>
    <w:locked/>
    <w:rsid w:val="005E423B"/>
    <w:rPr>
      <w:rFonts w:ascii="Times New Roman" w:eastAsia="MS Mincho" w:hAnsi="Times New Roman" w:cs="Times New Roman"/>
      <w:b/>
      <w:lang w:val="en-GB" w:eastAsia="en-US"/>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0"/>
    <w:uiPriority w:val="99"/>
    <w:semiHidden/>
    <w:unhideWhenUsed/>
    <w:qFormat/>
    <w:rsid w:val="005E423B"/>
    <w:pPr>
      <w:overflowPunct/>
      <w:autoSpaceDE/>
      <w:autoSpaceDN/>
      <w:adjustRightInd/>
      <w:spacing w:before="120" w:after="120"/>
      <w:textAlignment w:val="auto"/>
    </w:pPr>
    <w:rPr>
      <w:rFonts w:eastAsia="MS Mincho"/>
      <w:b/>
      <w:kern w:val="2"/>
      <w:sz w:val="21"/>
      <w:szCs w:val="22"/>
      <w:lang w:eastAsia="en-US"/>
    </w:rPr>
  </w:style>
  <w:style w:type="table" w:customStyle="1" w:styleId="12">
    <w:name w:val="网格型1"/>
    <w:basedOn w:val="a1"/>
    <w:uiPriority w:val="59"/>
    <w:rsid w:val="00402B36"/>
    <w:rPr>
      <w:rFonts w:eastAsia="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203174"/>
    <w:pPr>
      <w:overflowPunct/>
      <w:autoSpaceDE/>
      <w:autoSpaceDN/>
      <w:adjustRightInd/>
      <w:ind w:leftChars="0" w:left="851" w:firstLineChars="0" w:hanging="284"/>
      <w:contextualSpacing w:val="0"/>
      <w:textAlignment w:val="auto"/>
    </w:pPr>
    <w:rPr>
      <w:lang w:eastAsia="en-US"/>
    </w:rPr>
  </w:style>
  <w:style w:type="paragraph" w:styleId="22">
    <w:name w:val="List 2"/>
    <w:basedOn w:val="a"/>
    <w:uiPriority w:val="99"/>
    <w:semiHidden/>
    <w:unhideWhenUsed/>
    <w:rsid w:val="00203174"/>
    <w:pPr>
      <w:ind w:leftChars="200" w:left="100" w:hangingChars="200" w:hanging="200"/>
      <w:contextualSpacing/>
    </w:pPr>
  </w:style>
  <w:style w:type="paragraph" w:styleId="af2">
    <w:name w:val="Body Text"/>
    <w:aliases w:val="bt"/>
    <w:basedOn w:val="a"/>
    <w:link w:val="af3"/>
    <w:qFormat/>
    <w:rsid w:val="000A0F3F"/>
    <w:pPr>
      <w:overflowPunct/>
      <w:autoSpaceDE/>
      <w:autoSpaceDN/>
      <w:adjustRightInd/>
      <w:spacing w:after="120"/>
      <w:jc w:val="both"/>
      <w:textAlignment w:val="auto"/>
    </w:pPr>
    <w:rPr>
      <w:rFonts w:ascii="Times" w:eastAsia="Batang" w:hAnsi="Times"/>
      <w:szCs w:val="24"/>
      <w:lang w:eastAsia="x-none"/>
    </w:rPr>
  </w:style>
  <w:style w:type="character" w:customStyle="1" w:styleId="af3">
    <w:name w:val="正文文本 字符"/>
    <w:aliases w:val="bt 字符"/>
    <w:basedOn w:val="a0"/>
    <w:link w:val="af2"/>
    <w:qFormat/>
    <w:rsid w:val="000A0F3F"/>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28674178">
      <w:bodyDiv w:val="1"/>
      <w:marLeft w:val="0"/>
      <w:marRight w:val="0"/>
      <w:marTop w:val="0"/>
      <w:marBottom w:val="0"/>
      <w:divBdr>
        <w:top w:val="none" w:sz="0" w:space="0" w:color="auto"/>
        <w:left w:val="none" w:sz="0" w:space="0" w:color="auto"/>
        <w:bottom w:val="none" w:sz="0" w:space="0" w:color="auto"/>
        <w:right w:val="none" w:sz="0" w:space="0" w:color="auto"/>
      </w:divBdr>
    </w:div>
    <w:div w:id="185946743">
      <w:bodyDiv w:val="1"/>
      <w:marLeft w:val="0"/>
      <w:marRight w:val="0"/>
      <w:marTop w:val="0"/>
      <w:marBottom w:val="0"/>
      <w:divBdr>
        <w:top w:val="none" w:sz="0" w:space="0" w:color="auto"/>
        <w:left w:val="none" w:sz="0" w:space="0" w:color="auto"/>
        <w:bottom w:val="none" w:sz="0" w:space="0" w:color="auto"/>
        <w:right w:val="none" w:sz="0" w:space="0" w:color="auto"/>
      </w:divBdr>
    </w:div>
    <w:div w:id="232081563">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2817124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49171540">
      <w:bodyDiv w:val="1"/>
      <w:marLeft w:val="0"/>
      <w:marRight w:val="0"/>
      <w:marTop w:val="0"/>
      <w:marBottom w:val="0"/>
      <w:divBdr>
        <w:top w:val="none" w:sz="0" w:space="0" w:color="auto"/>
        <w:left w:val="none" w:sz="0" w:space="0" w:color="auto"/>
        <w:bottom w:val="none" w:sz="0" w:space="0" w:color="auto"/>
        <w:right w:val="none" w:sz="0" w:space="0" w:color="auto"/>
      </w:divBdr>
    </w:div>
    <w:div w:id="1750498512">
      <w:bodyDiv w:val="1"/>
      <w:marLeft w:val="0"/>
      <w:marRight w:val="0"/>
      <w:marTop w:val="0"/>
      <w:marBottom w:val="0"/>
      <w:divBdr>
        <w:top w:val="none" w:sz="0" w:space="0" w:color="auto"/>
        <w:left w:val="none" w:sz="0" w:space="0" w:color="auto"/>
        <w:bottom w:val="none" w:sz="0" w:space="0" w:color="auto"/>
        <w:right w:val="none" w:sz="0" w:space="0" w:color="auto"/>
      </w:divBdr>
    </w:div>
    <w:div w:id="1782526955">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3014</TotalTime>
  <Pages>14</Pages>
  <Words>3780</Words>
  <Characters>21552</Characters>
  <Application>Microsoft Office Word</Application>
  <DocSecurity>0</DocSecurity>
  <Lines>179</Lines>
  <Paragraphs>50</Paragraphs>
  <ScaleCrop>false</ScaleCrop>
  <Company/>
  <LinksUpToDate>false</LinksUpToDate>
  <CharactersWithSpaces>25282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74</cp:revision>
  <dcterms:created xsi:type="dcterms:W3CDTF">2021-07-20T03:21:00Z</dcterms:created>
  <dcterms:modified xsi:type="dcterms:W3CDTF">2022-01-10T06:26:00Z</dcterms:modified>
</cp:coreProperties>
</file>